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60DCC" w14:textId="77777777" w:rsidR="00643B00" w:rsidRPr="003021A2" w:rsidRDefault="00643B00" w:rsidP="00906E52">
      <w:pPr>
        <w:keepNext/>
        <w:keepLines/>
        <w:spacing w:before="120" w:after="120"/>
        <w:jc w:val="both"/>
        <w:outlineLvl w:val="0"/>
        <w:rPr>
          <w:rFonts w:ascii="Tahoma" w:eastAsiaTheme="majorEastAsia" w:hAnsi="Tahoma" w:cs="Tahoma"/>
          <w:b/>
          <w:caps/>
          <w:sz w:val="32"/>
          <w:szCs w:val="32"/>
        </w:rPr>
      </w:pPr>
      <w:bookmarkStart w:id="0" w:name="_Toc453061871"/>
      <w:r w:rsidRPr="003021A2">
        <w:rPr>
          <w:rFonts w:ascii="Tahoma" w:eastAsiaTheme="majorEastAsia" w:hAnsi="Tahoma" w:cs="Tahoma"/>
          <w:b/>
          <w:caps/>
          <w:sz w:val="32"/>
          <w:szCs w:val="32"/>
        </w:rPr>
        <w:t>A)</w:t>
      </w:r>
      <w:r w:rsidRPr="003021A2">
        <w:rPr>
          <w:rFonts w:ascii="Tahoma" w:eastAsiaTheme="majorEastAsia" w:hAnsi="Tahoma" w:cs="Tahoma"/>
          <w:b/>
          <w:caps/>
          <w:sz w:val="32"/>
          <w:szCs w:val="32"/>
        </w:rPr>
        <w:tab/>
        <w:t>PRŮVODNÍ ZPRÁVA</w:t>
      </w:r>
    </w:p>
    <w:p w14:paraId="508C2818" w14:textId="77777777" w:rsidR="005F0A79" w:rsidRPr="003021A2" w:rsidRDefault="00750AA9" w:rsidP="00761B28">
      <w:pPr>
        <w:pStyle w:val="Nadpis1"/>
        <w:rPr>
          <w:rFonts w:ascii="Tahoma" w:hAnsi="Tahoma" w:cs="Tahoma"/>
        </w:rPr>
      </w:pPr>
      <w:r w:rsidRPr="003021A2">
        <w:rPr>
          <w:rFonts w:ascii="Tahoma" w:hAnsi="Tahoma" w:cs="Tahoma"/>
        </w:rPr>
        <w:t>IDENTIFIKAČNÍ ÚDAJE</w:t>
      </w:r>
      <w:bookmarkEnd w:id="0"/>
    </w:p>
    <w:p w14:paraId="2BEB0A85" w14:textId="57176DCB" w:rsidR="00560D05" w:rsidRPr="003021A2" w:rsidRDefault="00560D05" w:rsidP="00906E52">
      <w:pPr>
        <w:tabs>
          <w:tab w:val="left" w:pos="3402"/>
        </w:tabs>
        <w:ind w:left="3750" w:hanging="3390"/>
        <w:jc w:val="both"/>
        <w:rPr>
          <w:rFonts w:ascii="Tahoma" w:hAnsi="Tahoma" w:cs="Tahoma"/>
          <w:b/>
          <w:sz w:val="24"/>
          <w:szCs w:val="24"/>
        </w:rPr>
      </w:pPr>
      <w:r w:rsidRPr="003021A2">
        <w:rPr>
          <w:rFonts w:ascii="Tahoma" w:hAnsi="Tahoma" w:cs="Tahoma"/>
          <w:sz w:val="24"/>
          <w:szCs w:val="24"/>
        </w:rPr>
        <w:t>Název stavby:</w:t>
      </w:r>
      <w:r w:rsidRPr="003021A2">
        <w:rPr>
          <w:rFonts w:ascii="Tahoma" w:hAnsi="Tahoma" w:cs="Tahoma"/>
          <w:sz w:val="24"/>
          <w:szCs w:val="24"/>
        </w:rPr>
        <w:tab/>
      </w:r>
      <w:r w:rsidRPr="003021A2">
        <w:rPr>
          <w:rFonts w:ascii="Tahoma" w:hAnsi="Tahoma" w:cs="Tahoma"/>
          <w:sz w:val="24"/>
          <w:szCs w:val="24"/>
        </w:rPr>
        <w:tab/>
      </w:r>
      <w:r w:rsidR="00E93EA9" w:rsidRPr="003021A2">
        <w:rPr>
          <w:rFonts w:ascii="Tahoma" w:hAnsi="Tahoma" w:cs="Tahoma"/>
          <w:b/>
          <w:sz w:val="24"/>
          <w:szCs w:val="24"/>
        </w:rPr>
        <w:t>II/</w:t>
      </w:r>
      <w:r w:rsidR="003021A2" w:rsidRPr="003021A2">
        <w:rPr>
          <w:rFonts w:ascii="Tahoma" w:hAnsi="Tahoma" w:cs="Tahoma"/>
          <w:b/>
          <w:sz w:val="24"/>
          <w:szCs w:val="24"/>
        </w:rPr>
        <w:t>350</w:t>
      </w:r>
      <w:r w:rsidR="003021A2">
        <w:rPr>
          <w:rFonts w:ascii="Tahoma" w:hAnsi="Tahoma" w:cs="Tahoma"/>
          <w:b/>
          <w:sz w:val="24"/>
          <w:szCs w:val="24"/>
        </w:rPr>
        <w:t xml:space="preserve"> Přibyslav</w:t>
      </w:r>
      <w:r w:rsidR="00A2135F">
        <w:rPr>
          <w:rFonts w:ascii="Tahoma" w:hAnsi="Tahoma" w:cs="Tahoma"/>
          <w:b/>
          <w:sz w:val="24"/>
          <w:szCs w:val="24"/>
        </w:rPr>
        <w:t xml:space="preserve"> – </w:t>
      </w:r>
      <w:r w:rsidR="003021A2">
        <w:rPr>
          <w:rFonts w:ascii="Tahoma" w:hAnsi="Tahoma" w:cs="Tahoma"/>
          <w:b/>
          <w:sz w:val="24"/>
          <w:szCs w:val="24"/>
        </w:rPr>
        <w:t>most</w:t>
      </w:r>
      <w:r w:rsidR="00A2135F">
        <w:rPr>
          <w:rFonts w:ascii="Tahoma" w:hAnsi="Tahoma" w:cs="Tahoma"/>
          <w:b/>
          <w:sz w:val="24"/>
          <w:szCs w:val="24"/>
        </w:rPr>
        <w:t xml:space="preserve"> ev. č.</w:t>
      </w:r>
      <w:r w:rsidR="003021A2">
        <w:rPr>
          <w:rFonts w:ascii="Tahoma" w:hAnsi="Tahoma" w:cs="Tahoma"/>
          <w:b/>
          <w:sz w:val="24"/>
          <w:szCs w:val="24"/>
        </w:rPr>
        <w:t xml:space="preserve"> 350-003 </w:t>
      </w:r>
      <w:r w:rsidR="00A2135F">
        <w:rPr>
          <w:rFonts w:ascii="Tahoma" w:hAnsi="Tahoma" w:cs="Tahoma"/>
          <w:b/>
          <w:sz w:val="24"/>
          <w:szCs w:val="24"/>
        </w:rPr>
        <w:t>a 004</w:t>
      </w:r>
    </w:p>
    <w:p w14:paraId="72FF5612" w14:textId="77777777" w:rsidR="00560D05" w:rsidRPr="003021A2" w:rsidRDefault="00560D05" w:rsidP="00906E52">
      <w:pPr>
        <w:tabs>
          <w:tab w:val="left" w:pos="3402"/>
        </w:tabs>
        <w:ind w:left="360"/>
        <w:jc w:val="both"/>
        <w:rPr>
          <w:rFonts w:ascii="Tahoma" w:hAnsi="Tahoma" w:cs="Tahoma"/>
          <w:sz w:val="24"/>
          <w:szCs w:val="24"/>
        </w:rPr>
      </w:pPr>
    </w:p>
    <w:p w14:paraId="4895F4DD" w14:textId="77777777" w:rsidR="00E93EA9"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Objednatel dokumentace:</w:t>
      </w:r>
      <w:r w:rsidRPr="003021A2">
        <w:rPr>
          <w:rFonts w:ascii="Tahoma" w:hAnsi="Tahoma" w:cs="Tahoma"/>
          <w:sz w:val="24"/>
          <w:szCs w:val="24"/>
        </w:rPr>
        <w:tab/>
      </w:r>
      <w:r w:rsidR="00E93EA9" w:rsidRPr="003021A2">
        <w:rPr>
          <w:rFonts w:ascii="Tahoma" w:hAnsi="Tahoma" w:cs="Tahoma"/>
          <w:sz w:val="24"/>
          <w:szCs w:val="24"/>
        </w:rPr>
        <w:t xml:space="preserve">Krajská správa a údržba silnic Vysočiny, </w:t>
      </w:r>
    </w:p>
    <w:p w14:paraId="3BDF93BC" w14:textId="77777777" w:rsidR="00560D05" w:rsidRPr="003021A2" w:rsidRDefault="00E93EA9" w:rsidP="00E93EA9">
      <w:pPr>
        <w:ind w:left="3762"/>
        <w:jc w:val="both"/>
        <w:rPr>
          <w:rFonts w:ascii="Tahoma" w:hAnsi="Tahoma" w:cs="Tahoma"/>
          <w:sz w:val="24"/>
          <w:szCs w:val="24"/>
        </w:rPr>
      </w:pPr>
      <w:r w:rsidRPr="003021A2">
        <w:rPr>
          <w:rFonts w:ascii="Tahoma" w:hAnsi="Tahoma" w:cs="Tahoma"/>
          <w:sz w:val="24"/>
          <w:szCs w:val="24"/>
        </w:rPr>
        <w:t>příspěvková organizace</w:t>
      </w:r>
    </w:p>
    <w:p w14:paraId="0B3357C9" w14:textId="7777777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ab/>
      </w:r>
      <w:r w:rsidR="00E93EA9" w:rsidRPr="003021A2">
        <w:rPr>
          <w:rFonts w:ascii="Tahoma" w:hAnsi="Tahoma" w:cs="Tahoma"/>
          <w:sz w:val="24"/>
          <w:szCs w:val="24"/>
        </w:rPr>
        <w:t>Kosovská 1122/16</w:t>
      </w:r>
    </w:p>
    <w:p w14:paraId="4BBB6E3F" w14:textId="7777777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ab/>
      </w:r>
      <w:r w:rsidR="00E93EA9" w:rsidRPr="003021A2">
        <w:rPr>
          <w:rFonts w:ascii="Tahoma" w:hAnsi="Tahoma" w:cs="Tahoma"/>
          <w:sz w:val="24"/>
          <w:szCs w:val="24"/>
        </w:rPr>
        <w:t>586 01 Jihlava</w:t>
      </w:r>
    </w:p>
    <w:p w14:paraId="70813183" w14:textId="7777777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ab/>
      </w:r>
    </w:p>
    <w:p w14:paraId="27556B7F" w14:textId="4C46B373" w:rsidR="001840D3" w:rsidRPr="003021A2" w:rsidRDefault="00560D05" w:rsidP="001840D3">
      <w:pPr>
        <w:ind w:left="3762" w:hanging="3402"/>
        <w:jc w:val="both"/>
        <w:rPr>
          <w:rFonts w:ascii="Tahoma" w:hAnsi="Tahoma" w:cs="Tahoma"/>
          <w:sz w:val="24"/>
          <w:szCs w:val="24"/>
        </w:rPr>
      </w:pPr>
      <w:r w:rsidRPr="003021A2">
        <w:rPr>
          <w:rFonts w:ascii="Tahoma" w:hAnsi="Tahoma" w:cs="Tahoma"/>
          <w:sz w:val="24"/>
          <w:szCs w:val="24"/>
        </w:rPr>
        <w:t>Investor:</w:t>
      </w:r>
      <w:r w:rsidRPr="003021A2">
        <w:rPr>
          <w:rFonts w:ascii="Tahoma" w:hAnsi="Tahoma" w:cs="Tahoma"/>
          <w:sz w:val="24"/>
          <w:szCs w:val="24"/>
        </w:rPr>
        <w:tab/>
      </w:r>
      <w:r w:rsidR="00A2135F">
        <w:rPr>
          <w:rFonts w:ascii="Tahoma" w:hAnsi="Tahoma" w:cs="Tahoma"/>
          <w:sz w:val="24"/>
          <w:szCs w:val="24"/>
        </w:rPr>
        <w:t>(1)</w:t>
      </w:r>
      <w:r w:rsidR="00A2135F">
        <w:rPr>
          <w:rFonts w:ascii="Tahoma" w:hAnsi="Tahoma" w:cs="Tahoma"/>
          <w:sz w:val="24"/>
          <w:szCs w:val="24"/>
        </w:rPr>
        <w:tab/>
      </w:r>
      <w:r w:rsidR="001840D3" w:rsidRPr="003021A2">
        <w:rPr>
          <w:rFonts w:ascii="Tahoma" w:hAnsi="Tahoma" w:cs="Tahoma"/>
          <w:sz w:val="24"/>
          <w:szCs w:val="24"/>
        </w:rPr>
        <w:t xml:space="preserve">Krajská správa a údržba silnic Vysočiny, </w:t>
      </w:r>
    </w:p>
    <w:p w14:paraId="1309B930" w14:textId="77777777" w:rsidR="001840D3" w:rsidRPr="003021A2" w:rsidRDefault="001840D3" w:rsidP="00A2135F">
      <w:pPr>
        <w:ind w:left="3762" w:firstLine="486"/>
        <w:jc w:val="both"/>
        <w:rPr>
          <w:rFonts w:ascii="Tahoma" w:hAnsi="Tahoma" w:cs="Tahoma"/>
          <w:sz w:val="24"/>
          <w:szCs w:val="24"/>
        </w:rPr>
      </w:pPr>
      <w:r w:rsidRPr="003021A2">
        <w:rPr>
          <w:rFonts w:ascii="Tahoma" w:hAnsi="Tahoma" w:cs="Tahoma"/>
          <w:sz w:val="24"/>
          <w:szCs w:val="24"/>
        </w:rPr>
        <w:t>příspěvková organizace</w:t>
      </w:r>
    </w:p>
    <w:p w14:paraId="771215F0" w14:textId="4F5F32CB" w:rsidR="001840D3" w:rsidRPr="003021A2" w:rsidRDefault="001840D3" w:rsidP="001840D3">
      <w:pPr>
        <w:ind w:left="3762" w:hanging="3402"/>
        <w:jc w:val="both"/>
        <w:rPr>
          <w:rFonts w:ascii="Tahoma" w:hAnsi="Tahoma" w:cs="Tahoma"/>
          <w:sz w:val="24"/>
          <w:szCs w:val="24"/>
        </w:rPr>
      </w:pPr>
      <w:r w:rsidRPr="003021A2">
        <w:rPr>
          <w:rFonts w:ascii="Tahoma" w:hAnsi="Tahoma" w:cs="Tahoma"/>
          <w:sz w:val="24"/>
          <w:szCs w:val="24"/>
        </w:rPr>
        <w:tab/>
      </w:r>
      <w:r w:rsidR="00A2135F">
        <w:rPr>
          <w:rFonts w:ascii="Tahoma" w:hAnsi="Tahoma" w:cs="Tahoma"/>
          <w:sz w:val="24"/>
          <w:szCs w:val="24"/>
        </w:rPr>
        <w:tab/>
      </w:r>
      <w:r w:rsidRPr="003021A2">
        <w:rPr>
          <w:rFonts w:ascii="Tahoma" w:hAnsi="Tahoma" w:cs="Tahoma"/>
          <w:sz w:val="24"/>
          <w:szCs w:val="24"/>
        </w:rPr>
        <w:t>Kosovská 1122/16</w:t>
      </w:r>
    </w:p>
    <w:p w14:paraId="0BE09E8A" w14:textId="50EF1A90" w:rsidR="001840D3" w:rsidRDefault="001840D3" w:rsidP="001840D3">
      <w:pPr>
        <w:ind w:left="3762" w:hanging="3402"/>
        <w:jc w:val="both"/>
        <w:rPr>
          <w:rFonts w:ascii="Tahoma" w:hAnsi="Tahoma" w:cs="Tahoma"/>
          <w:sz w:val="24"/>
          <w:szCs w:val="24"/>
        </w:rPr>
      </w:pPr>
      <w:r w:rsidRPr="003021A2">
        <w:rPr>
          <w:rFonts w:ascii="Tahoma" w:hAnsi="Tahoma" w:cs="Tahoma"/>
          <w:sz w:val="24"/>
          <w:szCs w:val="24"/>
        </w:rPr>
        <w:tab/>
      </w:r>
      <w:r w:rsidR="00A2135F">
        <w:rPr>
          <w:rFonts w:ascii="Tahoma" w:hAnsi="Tahoma" w:cs="Tahoma"/>
          <w:sz w:val="24"/>
          <w:szCs w:val="24"/>
        </w:rPr>
        <w:tab/>
      </w:r>
      <w:r w:rsidRPr="003021A2">
        <w:rPr>
          <w:rFonts w:ascii="Tahoma" w:hAnsi="Tahoma" w:cs="Tahoma"/>
          <w:sz w:val="24"/>
          <w:szCs w:val="24"/>
        </w:rPr>
        <w:t>586 01 Jihlava</w:t>
      </w:r>
    </w:p>
    <w:p w14:paraId="7FDAF6B4" w14:textId="0E3742EB" w:rsidR="00A2135F" w:rsidRDefault="00A2135F" w:rsidP="001840D3">
      <w:pPr>
        <w:ind w:left="3762" w:hanging="3402"/>
        <w:jc w:val="both"/>
        <w:rPr>
          <w:rFonts w:ascii="Tahoma" w:hAnsi="Tahoma" w:cs="Tahoma"/>
          <w:sz w:val="24"/>
          <w:szCs w:val="24"/>
        </w:rPr>
      </w:pPr>
    </w:p>
    <w:p w14:paraId="790ED7A8" w14:textId="0A88E6ED" w:rsidR="00A2135F" w:rsidRDefault="00A2135F" w:rsidP="001840D3">
      <w:pPr>
        <w:ind w:left="3762" w:hanging="3402"/>
        <w:jc w:val="both"/>
        <w:rPr>
          <w:rFonts w:ascii="Tahoma" w:hAnsi="Tahoma" w:cs="Tahoma"/>
          <w:sz w:val="24"/>
          <w:szCs w:val="24"/>
        </w:rPr>
      </w:pPr>
      <w:r>
        <w:rPr>
          <w:rFonts w:ascii="Tahoma" w:hAnsi="Tahoma" w:cs="Tahoma"/>
          <w:sz w:val="24"/>
          <w:szCs w:val="24"/>
        </w:rPr>
        <w:tab/>
        <w:t>(2)</w:t>
      </w:r>
      <w:r>
        <w:rPr>
          <w:rFonts w:ascii="Tahoma" w:hAnsi="Tahoma" w:cs="Tahoma"/>
          <w:sz w:val="24"/>
          <w:szCs w:val="24"/>
        </w:rPr>
        <w:tab/>
        <w:t>Město Přibyslav</w:t>
      </w:r>
    </w:p>
    <w:p w14:paraId="410FB996" w14:textId="55C323E8" w:rsidR="00A2135F" w:rsidRDefault="00A2135F" w:rsidP="001840D3">
      <w:pPr>
        <w:ind w:left="3762" w:hanging="3402"/>
        <w:jc w:val="both"/>
        <w:rPr>
          <w:rFonts w:ascii="Tahoma" w:hAnsi="Tahoma" w:cs="Tahoma"/>
          <w:sz w:val="24"/>
          <w:szCs w:val="24"/>
        </w:rPr>
      </w:pPr>
      <w:r>
        <w:rPr>
          <w:rFonts w:ascii="Tahoma" w:hAnsi="Tahoma" w:cs="Tahoma"/>
          <w:sz w:val="24"/>
          <w:szCs w:val="24"/>
        </w:rPr>
        <w:tab/>
      </w:r>
      <w:r>
        <w:rPr>
          <w:rFonts w:ascii="Tahoma" w:hAnsi="Tahoma" w:cs="Tahoma"/>
          <w:sz w:val="24"/>
          <w:szCs w:val="24"/>
        </w:rPr>
        <w:tab/>
        <w:t>Bechyňovo náměstí 1</w:t>
      </w:r>
    </w:p>
    <w:p w14:paraId="3A455CEA" w14:textId="0D1010CF" w:rsidR="00A2135F" w:rsidRPr="003021A2" w:rsidRDefault="00A2135F" w:rsidP="001840D3">
      <w:pPr>
        <w:ind w:left="3762" w:hanging="3402"/>
        <w:jc w:val="both"/>
        <w:rPr>
          <w:rFonts w:ascii="Tahoma" w:hAnsi="Tahoma" w:cs="Tahoma"/>
          <w:sz w:val="24"/>
          <w:szCs w:val="24"/>
        </w:rPr>
      </w:pPr>
      <w:r>
        <w:rPr>
          <w:rFonts w:ascii="Tahoma" w:hAnsi="Tahoma" w:cs="Tahoma"/>
          <w:sz w:val="24"/>
          <w:szCs w:val="24"/>
        </w:rPr>
        <w:tab/>
      </w:r>
      <w:r>
        <w:rPr>
          <w:rFonts w:ascii="Tahoma" w:hAnsi="Tahoma" w:cs="Tahoma"/>
          <w:sz w:val="24"/>
          <w:szCs w:val="24"/>
        </w:rPr>
        <w:tab/>
        <w:t>582 22 Přibyslav</w:t>
      </w:r>
    </w:p>
    <w:p w14:paraId="432EBB78" w14:textId="77777777" w:rsidR="00560D05" w:rsidRPr="003021A2" w:rsidRDefault="00560D05" w:rsidP="001840D3">
      <w:pPr>
        <w:ind w:left="3762" w:hanging="3402"/>
        <w:jc w:val="both"/>
        <w:rPr>
          <w:rFonts w:ascii="Tahoma" w:hAnsi="Tahoma" w:cs="Tahoma"/>
          <w:sz w:val="24"/>
          <w:szCs w:val="24"/>
        </w:rPr>
      </w:pPr>
    </w:p>
    <w:p w14:paraId="72DAD24B" w14:textId="7777777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Projektant:</w:t>
      </w:r>
      <w:r w:rsidRPr="003021A2">
        <w:rPr>
          <w:rFonts w:ascii="Tahoma" w:hAnsi="Tahoma" w:cs="Tahoma"/>
          <w:sz w:val="24"/>
          <w:szCs w:val="24"/>
        </w:rPr>
        <w:tab/>
        <w:t>Rybák – projektování staveb, spol. s r.o.</w:t>
      </w:r>
    </w:p>
    <w:p w14:paraId="4FC27012" w14:textId="7777777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ab/>
        <w:t>Havlíčkova 139/</w:t>
      </w:r>
      <w:proofErr w:type="gramStart"/>
      <w:r w:rsidRPr="003021A2">
        <w:rPr>
          <w:rFonts w:ascii="Tahoma" w:hAnsi="Tahoma" w:cs="Tahoma"/>
          <w:sz w:val="24"/>
          <w:szCs w:val="24"/>
        </w:rPr>
        <w:t>25a</w:t>
      </w:r>
      <w:proofErr w:type="gramEnd"/>
    </w:p>
    <w:p w14:paraId="715240DF" w14:textId="77777777" w:rsidR="00560D05" w:rsidRPr="003021A2" w:rsidRDefault="00560D05" w:rsidP="00906E52">
      <w:pPr>
        <w:ind w:left="3762"/>
        <w:jc w:val="both"/>
        <w:rPr>
          <w:rFonts w:ascii="Tahoma" w:hAnsi="Tahoma" w:cs="Tahoma"/>
          <w:sz w:val="24"/>
          <w:szCs w:val="24"/>
        </w:rPr>
      </w:pPr>
      <w:r w:rsidRPr="003021A2">
        <w:rPr>
          <w:rFonts w:ascii="Tahoma" w:hAnsi="Tahoma" w:cs="Tahoma"/>
          <w:sz w:val="24"/>
          <w:szCs w:val="24"/>
        </w:rPr>
        <w:t>602 00 Brno</w:t>
      </w:r>
    </w:p>
    <w:p w14:paraId="7B8F9F26" w14:textId="77777777" w:rsidR="00560D05" w:rsidRPr="003021A2" w:rsidRDefault="00560D05" w:rsidP="00906E52">
      <w:pPr>
        <w:ind w:left="3762"/>
        <w:jc w:val="both"/>
        <w:rPr>
          <w:rFonts w:ascii="Tahoma" w:hAnsi="Tahoma" w:cs="Tahoma"/>
          <w:sz w:val="24"/>
          <w:szCs w:val="24"/>
        </w:rPr>
      </w:pPr>
    </w:p>
    <w:p w14:paraId="4FD9639F" w14:textId="77777777" w:rsidR="00560D05" w:rsidRPr="003021A2" w:rsidRDefault="00560D05" w:rsidP="00906E52">
      <w:pPr>
        <w:ind w:left="3762"/>
        <w:jc w:val="both"/>
        <w:rPr>
          <w:rFonts w:ascii="Tahoma" w:hAnsi="Tahoma" w:cs="Tahoma"/>
          <w:sz w:val="24"/>
          <w:szCs w:val="24"/>
        </w:rPr>
      </w:pPr>
      <w:r w:rsidRPr="003021A2">
        <w:rPr>
          <w:rFonts w:ascii="Tahoma" w:hAnsi="Tahoma" w:cs="Tahoma"/>
          <w:sz w:val="24"/>
          <w:szCs w:val="24"/>
        </w:rPr>
        <w:t>Zodpovědný projektant: Ing. Vít Rybák</w:t>
      </w:r>
    </w:p>
    <w:p w14:paraId="61CFBD7A" w14:textId="77777777" w:rsidR="00560D05" w:rsidRPr="003021A2" w:rsidRDefault="00560D05" w:rsidP="00906E52">
      <w:pPr>
        <w:ind w:left="3762"/>
        <w:jc w:val="both"/>
        <w:rPr>
          <w:rFonts w:ascii="Tahoma" w:hAnsi="Tahoma" w:cs="Tahoma"/>
          <w:sz w:val="24"/>
          <w:szCs w:val="24"/>
        </w:rPr>
      </w:pPr>
      <w:r w:rsidRPr="003021A2">
        <w:rPr>
          <w:rFonts w:ascii="Tahoma" w:hAnsi="Tahoma" w:cs="Tahoma"/>
          <w:sz w:val="24"/>
          <w:szCs w:val="24"/>
        </w:rPr>
        <w:t xml:space="preserve">(autorizovaný inženýr v oboru dopravní stavby </w:t>
      </w:r>
    </w:p>
    <w:p w14:paraId="79A4CEAE" w14:textId="77777777" w:rsidR="00560D05" w:rsidRPr="003021A2" w:rsidRDefault="00560D05" w:rsidP="00906E52">
      <w:pPr>
        <w:ind w:left="3762"/>
        <w:jc w:val="both"/>
        <w:rPr>
          <w:rFonts w:ascii="Tahoma" w:hAnsi="Tahoma" w:cs="Tahoma"/>
          <w:sz w:val="24"/>
          <w:szCs w:val="24"/>
        </w:rPr>
      </w:pPr>
      <w:r w:rsidRPr="003021A2">
        <w:rPr>
          <w:rFonts w:ascii="Tahoma" w:hAnsi="Tahoma" w:cs="Tahoma"/>
          <w:sz w:val="24"/>
          <w:szCs w:val="24"/>
        </w:rPr>
        <w:t>a mosty a inž. konstrukce, číslo autorizace 1000609)</w:t>
      </w:r>
    </w:p>
    <w:p w14:paraId="4299CF7D" w14:textId="77777777" w:rsidR="00560D05" w:rsidRPr="003021A2" w:rsidRDefault="00560D05" w:rsidP="00906E52">
      <w:pPr>
        <w:ind w:left="3762"/>
        <w:jc w:val="both"/>
        <w:rPr>
          <w:rFonts w:ascii="Tahoma" w:hAnsi="Tahoma" w:cs="Tahoma"/>
          <w:sz w:val="24"/>
          <w:szCs w:val="24"/>
        </w:rPr>
      </w:pPr>
    </w:p>
    <w:p w14:paraId="21B9C601" w14:textId="2C9F801A"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Druh stavby:</w:t>
      </w:r>
      <w:r w:rsidRPr="003021A2">
        <w:rPr>
          <w:rFonts w:ascii="Tahoma" w:hAnsi="Tahoma" w:cs="Tahoma"/>
          <w:sz w:val="24"/>
          <w:szCs w:val="24"/>
        </w:rPr>
        <w:tab/>
      </w:r>
      <w:r w:rsidR="00193568" w:rsidRPr="003021A2">
        <w:rPr>
          <w:rFonts w:ascii="Tahoma" w:hAnsi="Tahoma" w:cs="Tahoma"/>
          <w:sz w:val="24"/>
          <w:szCs w:val="24"/>
        </w:rPr>
        <w:t>Rekonstrukce</w:t>
      </w:r>
      <w:r w:rsidR="00A2135F">
        <w:rPr>
          <w:rFonts w:ascii="Tahoma" w:hAnsi="Tahoma" w:cs="Tahoma"/>
          <w:sz w:val="24"/>
          <w:szCs w:val="24"/>
        </w:rPr>
        <w:t>/novostavba</w:t>
      </w:r>
    </w:p>
    <w:p w14:paraId="6EEDD4CD" w14:textId="77777777" w:rsidR="00560D05" w:rsidRPr="003021A2" w:rsidRDefault="00560D05" w:rsidP="00906E52">
      <w:pPr>
        <w:ind w:left="3762" w:hanging="3402"/>
        <w:jc w:val="both"/>
        <w:rPr>
          <w:rFonts w:ascii="Tahoma" w:hAnsi="Tahoma" w:cs="Tahoma"/>
          <w:sz w:val="24"/>
          <w:szCs w:val="24"/>
        </w:rPr>
      </w:pPr>
    </w:p>
    <w:p w14:paraId="35099E68" w14:textId="62A9AA42" w:rsidR="00F01291" w:rsidRPr="003021A2" w:rsidRDefault="00560D05" w:rsidP="00906E52">
      <w:pPr>
        <w:ind w:left="3762" w:hanging="3402"/>
        <w:jc w:val="both"/>
        <w:rPr>
          <w:rFonts w:ascii="Tahoma" w:hAnsi="Tahoma" w:cs="Tahoma"/>
          <w:sz w:val="21"/>
          <w:szCs w:val="21"/>
        </w:rPr>
      </w:pPr>
      <w:r w:rsidRPr="003021A2">
        <w:rPr>
          <w:rFonts w:ascii="Tahoma" w:hAnsi="Tahoma" w:cs="Tahoma"/>
          <w:sz w:val="24"/>
          <w:szCs w:val="24"/>
        </w:rPr>
        <w:t xml:space="preserve">Stupeň </w:t>
      </w:r>
      <w:r w:rsidR="00E818B1">
        <w:rPr>
          <w:rFonts w:ascii="Tahoma" w:hAnsi="Tahoma" w:cs="Tahoma"/>
          <w:sz w:val="24"/>
          <w:szCs w:val="24"/>
        </w:rPr>
        <w:t>PD</w:t>
      </w:r>
      <w:r w:rsidRPr="003021A2">
        <w:rPr>
          <w:rFonts w:ascii="Tahoma" w:hAnsi="Tahoma" w:cs="Tahoma"/>
          <w:sz w:val="24"/>
          <w:szCs w:val="24"/>
        </w:rPr>
        <w:t>:</w:t>
      </w:r>
      <w:r w:rsidRPr="003021A2">
        <w:rPr>
          <w:rFonts w:ascii="Tahoma" w:hAnsi="Tahoma" w:cs="Tahoma"/>
          <w:sz w:val="24"/>
          <w:szCs w:val="24"/>
        </w:rPr>
        <w:tab/>
        <w:t>D</w:t>
      </w:r>
      <w:r w:rsidR="00193568" w:rsidRPr="003021A2">
        <w:rPr>
          <w:rFonts w:ascii="Tahoma" w:hAnsi="Tahoma" w:cs="Tahoma"/>
          <w:sz w:val="24"/>
          <w:szCs w:val="24"/>
        </w:rPr>
        <w:t>ÚR</w:t>
      </w:r>
      <w:r w:rsidR="00CF2278" w:rsidRPr="003021A2">
        <w:rPr>
          <w:rFonts w:ascii="Tahoma" w:hAnsi="Tahoma" w:cs="Tahoma"/>
          <w:sz w:val="24"/>
          <w:szCs w:val="24"/>
        </w:rPr>
        <w:t>/</w:t>
      </w:r>
      <w:r w:rsidR="00115223" w:rsidRPr="003021A2">
        <w:rPr>
          <w:rFonts w:ascii="Tahoma" w:hAnsi="Tahoma" w:cs="Tahoma"/>
          <w:sz w:val="24"/>
          <w:szCs w:val="24"/>
        </w:rPr>
        <w:t>DSP</w:t>
      </w:r>
      <w:r w:rsidR="00F01291" w:rsidRPr="003021A2">
        <w:rPr>
          <w:rFonts w:ascii="Tahoma" w:hAnsi="Tahoma" w:cs="Tahoma"/>
          <w:sz w:val="24"/>
          <w:szCs w:val="24"/>
        </w:rPr>
        <w:t xml:space="preserve"> podle </w:t>
      </w:r>
      <w:r w:rsidR="00F01291" w:rsidRPr="003021A2">
        <w:rPr>
          <w:rFonts w:ascii="Tahoma" w:hAnsi="Tahoma" w:cs="Tahoma"/>
          <w:sz w:val="21"/>
          <w:szCs w:val="21"/>
        </w:rPr>
        <w:t>zákona č. 225/2017 Sb.</w:t>
      </w:r>
    </w:p>
    <w:p w14:paraId="4D0EBED7" w14:textId="77777777" w:rsidR="00F01291" w:rsidRPr="003021A2" w:rsidRDefault="00F01291" w:rsidP="00906E52">
      <w:pPr>
        <w:ind w:left="3762" w:hanging="3402"/>
        <w:jc w:val="both"/>
        <w:rPr>
          <w:rFonts w:ascii="Tahoma" w:hAnsi="Tahoma" w:cs="Tahoma"/>
          <w:sz w:val="24"/>
          <w:szCs w:val="24"/>
        </w:rPr>
      </w:pPr>
    </w:p>
    <w:p w14:paraId="49BC2DC0" w14:textId="75C31067"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Místo stavby:</w:t>
      </w:r>
      <w:r w:rsidRPr="003021A2">
        <w:rPr>
          <w:rFonts w:ascii="Tahoma" w:hAnsi="Tahoma" w:cs="Tahoma"/>
          <w:sz w:val="24"/>
          <w:szCs w:val="24"/>
        </w:rPr>
        <w:tab/>
      </w:r>
      <w:r w:rsidR="003021A2">
        <w:rPr>
          <w:rFonts w:ascii="Tahoma" w:hAnsi="Tahoma" w:cs="Tahoma"/>
          <w:sz w:val="24"/>
          <w:szCs w:val="24"/>
        </w:rPr>
        <w:t>Jihozápad obce Přibyslav,</w:t>
      </w:r>
      <w:r w:rsidR="009D1BF8">
        <w:rPr>
          <w:rFonts w:ascii="Tahoma" w:hAnsi="Tahoma" w:cs="Tahoma"/>
          <w:sz w:val="24"/>
          <w:szCs w:val="24"/>
        </w:rPr>
        <w:t xml:space="preserve"> severovýchodně od Jablonecké vodní nádrže</w:t>
      </w:r>
      <w:r w:rsidRPr="003021A2">
        <w:rPr>
          <w:rFonts w:ascii="Tahoma" w:hAnsi="Tahoma" w:cs="Tahoma"/>
          <w:sz w:val="24"/>
          <w:szCs w:val="24"/>
        </w:rPr>
        <w:t xml:space="preserve"> </w:t>
      </w:r>
    </w:p>
    <w:p w14:paraId="5333EAF4" w14:textId="77777777" w:rsidR="00560D05" w:rsidRPr="003021A2" w:rsidRDefault="00193568" w:rsidP="00906E52">
      <w:pPr>
        <w:ind w:left="3762"/>
        <w:jc w:val="both"/>
        <w:rPr>
          <w:rFonts w:ascii="Tahoma" w:hAnsi="Tahoma" w:cs="Tahoma"/>
          <w:sz w:val="24"/>
          <w:szCs w:val="24"/>
        </w:rPr>
      </w:pPr>
      <w:r w:rsidRPr="003021A2">
        <w:rPr>
          <w:rFonts w:ascii="Tahoma" w:hAnsi="Tahoma" w:cs="Tahoma"/>
          <w:sz w:val="24"/>
          <w:szCs w:val="24"/>
        </w:rPr>
        <w:t>Kraj Vysočina</w:t>
      </w:r>
    </w:p>
    <w:p w14:paraId="09C96211" w14:textId="77777777" w:rsidR="00560D05" w:rsidRPr="003021A2" w:rsidRDefault="00560D05" w:rsidP="00906E52">
      <w:pPr>
        <w:ind w:left="3762" w:hanging="3402"/>
        <w:jc w:val="both"/>
        <w:rPr>
          <w:rFonts w:ascii="Tahoma" w:hAnsi="Tahoma" w:cs="Tahoma"/>
          <w:sz w:val="24"/>
          <w:szCs w:val="24"/>
        </w:rPr>
      </w:pPr>
    </w:p>
    <w:p w14:paraId="0DC3EE56" w14:textId="11C36731" w:rsidR="00560D05" w:rsidRPr="003021A2" w:rsidRDefault="00560D05" w:rsidP="00906E52">
      <w:pPr>
        <w:ind w:left="3762" w:hanging="3402"/>
        <w:jc w:val="both"/>
        <w:rPr>
          <w:rFonts w:ascii="Tahoma" w:hAnsi="Tahoma" w:cs="Tahoma"/>
          <w:sz w:val="24"/>
          <w:szCs w:val="24"/>
        </w:rPr>
      </w:pPr>
      <w:r w:rsidRPr="003021A2">
        <w:rPr>
          <w:rFonts w:ascii="Tahoma" w:hAnsi="Tahoma" w:cs="Tahoma"/>
          <w:sz w:val="24"/>
          <w:szCs w:val="24"/>
        </w:rPr>
        <w:t>Katastrální území:</w:t>
      </w:r>
      <w:r w:rsidRPr="003021A2">
        <w:rPr>
          <w:rFonts w:ascii="Tahoma" w:hAnsi="Tahoma" w:cs="Tahoma"/>
          <w:sz w:val="24"/>
          <w:szCs w:val="24"/>
        </w:rPr>
        <w:tab/>
      </w:r>
      <w:r w:rsidR="003021A2">
        <w:rPr>
          <w:rFonts w:ascii="Tahoma" w:hAnsi="Tahoma" w:cs="Tahoma"/>
          <w:sz w:val="24"/>
          <w:szCs w:val="24"/>
        </w:rPr>
        <w:t>735698 Přibyslav (okres Havlíčkův Brod)</w:t>
      </w:r>
    </w:p>
    <w:p w14:paraId="309B09A6" w14:textId="77777777" w:rsidR="00E72BFE" w:rsidRPr="003021A2" w:rsidRDefault="00E72BFE" w:rsidP="00906E52">
      <w:pPr>
        <w:ind w:left="284"/>
        <w:jc w:val="both"/>
        <w:rPr>
          <w:rFonts w:ascii="Tahoma" w:hAnsi="Tahoma" w:cs="Tahoma"/>
          <w:sz w:val="24"/>
          <w:szCs w:val="24"/>
        </w:rPr>
      </w:pPr>
    </w:p>
    <w:p w14:paraId="4654EFE3" w14:textId="77777777" w:rsidR="009D1BF8" w:rsidRDefault="009D1BF8">
      <w:pPr>
        <w:spacing w:after="160" w:line="259" w:lineRule="auto"/>
        <w:rPr>
          <w:rFonts w:ascii="Tahoma" w:eastAsiaTheme="majorEastAsia" w:hAnsi="Tahoma" w:cs="Tahoma"/>
          <w:b/>
          <w:caps/>
          <w:sz w:val="28"/>
          <w:szCs w:val="28"/>
        </w:rPr>
      </w:pPr>
      <w:bookmarkStart w:id="1" w:name="_Toc453061872"/>
      <w:r>
        <w:rPr>
          <w:rFonts w:ascii="Tahoma" w:hAnsi="Tahoma" w:cs="Tahoma"/>
        </w:rPr>
        <w:br w:type="page"/>
      </w:r>
    </w:p>
    <w:p w14:paraId="46CDE5D1" w14:textId="7DEB48CE" w:rsidR="00B80F71" w:rsidRPr="003021A2" w:rsidRDefault="00B80F71" w:rsidP="00761B28">
      <w:pPr>
        <w:pStyle w:val="Nadpis1"/>
        <w:rPr>
          <w:rFonts w:ascii="Tahoma" w:hAnsi="Tahoma" w:cs="Tahoma"/>
        </w:rPr>
      </w:pPr>
      <w:r w:rsidRPr="003021A2">
        <w:rPr>
          <w:rFonts w:ascii="Tahoma" w:hAnsi="Tahoma" w:cs="Tahoma"/>
        </w:rPr>
        <w:lastRenderedPageBreak/>
        <w:t>ČLENĚNÍ STAVBY NA OBJEKTY A TECHNICKÁ A TECHNOLOGICKÁ ZAŘÍZENÍ</w:t>
      </w:r>
    </w:p>
    <w:p w14:paraId="4AB236FE" w14:textId="55A4A862" w:rsidR="008E768B" w:rsidRDefault="008E768B" w:rsidP="007F226C">
      <w:pPr>
        <w:ind w:left="284"/>
        <w:jc w:val="both"/>
        <w:rPr>
          <w:rFonts w:ascii="Tahoma" w:hAnsi="Tahoma" w:cs="Tahoma"/>
          <w:sz w:val="24"/>
          <w:szCs w:val="24"/>
        </w:rPr>
      </w:pPr>
      <w:r w:rsidRPr="00A2135F">
        <w:rPr>
          <w:rFonts w:ascii="Tahoma" w:hAnsi="Tahoma" w:cs="Tahoma"/>
          <w:b/>
          <w:sz w:val="24"/>
          <w:szCs w:val="24"/>
        </w:rPr>
        <w:t>SO 001 – Demolice mostu ev. č. 350-003</w:t>
      </w:r>
      <w:r w:rsidR="00A2135F">
        <w:rPr>
          <w:rFonts w:ascii="Tahoma" w:hAnsi="Tahoma" w:cs="Tahoma"/>
          <w:sz w:val="24"/>
          <w:szCs w:val="24"/>
        </w:rPr>
        <w:t xml:space="preserve"> (KSÚSV, příspěvková organizace)</w:t>
      </w:r>
    </w:p>
    <w:p w14:paraId="5BEFC152" w14:textId="5EF9ACBD" w:rsidR="008E768B" w:rsidRDefault="008E768B" w:rsidP="008E768B">
      <w:pPr>
        <w:ind w:left="284"/>
        <w:jc w:val="both"/>
        <w:rPr>
          <w:rFonts w:ascii="Tahoma" w:hAnsi="Tahoma" w:cs="Tahoma"/>
          <w:sz w:val="24"/>
          <w:szCs w:val="24"/>
        </w:rPr>
      </w:pPr>
      <w:r w:rsidRPr="00A2135F">
        <w:rPr>
          <w:rFonts w:ascii="Tahoma" w:hAnsi="Tahoma" w:cs="Tahoma"/>
          <w:b/>
          <w:sz w:val="24"/>
          <w:szCs w:val="24"/>
        </w:rPr>
        <w:t>SO 002 – Demolice mostu ev. č. 350-004</w:t>
      </w:r>
      <w:r w:rsidR="00A2135F">
        <w:rPr>
          <w:rFonts w:ascii="Tahoma" w:hAnsi="Tahoma" w:cs="Tahoma"/>
          <w:sz w:val="24"/>
          <w:szCs w:val="24"/>
        </w:rPr>
        <w:t xml:space="preserve"> (KSÚSV, příspěvková organizace)</w:t>
      </w:r>
    </w:p>
    <w:p w14:paraId="63F66BD3" w14:textId="526FA7D7" w:rsidR="00B80F71" w:rsidRPr="003021A2" w:rsidRDefault="00B80F71" w:rsidP="007F226C">
      <w:pPr>
        <w:ind w:left="284"/>
        <w:jc w:val="both"/>
        <w:rPr>
          <w:rFonts w:ascii="Tahoma" w:hAnsi="Tahoma" w:cs="Tahoma"/>
          <w:sz w:val="24"/>
          <w:szCs w:val="24"/>
        </w:rPr>
      </w:pPr>
      <w:r w:rsidRPr="00A2135F">
        <w:rPr>
          <w:rFonts w:ascii="Tahoma" w:hAnsi="Tahoma" w:cs="Tahoma"/>
          <w:b/>
          <w:sz w:val="24"/>
          <w:szCs w:val="24"/>
        </w:rPr>
        <w:t xml:space="preserve">SO 101 – </w:t>
      </w:r>
      <w:r w:rsidR="008E768B" w:rsidRPr="00A2135F">
        <w:rPr>
          <w:rFonts w:ascii="Tahoma" w:hAnsi="Tahoma" w:cs="Tahoma"/>
          <w:b/>
          <w:sz w:val="24"/>
          <w:szCs w:val="24"/>
        </w:rPr>
        <w:t>Silnice</w:t>
      </w:r>
      <w:r w:rsidR="009D1BF8" w:rsidRPr="00A2135F">
        <w:rPr>
          <w:rFonts w:ascii="Tahoma" w:hAnsi="Tahoma" w:cs="Tahoma"/>
          <w:b/>
          <w:sz w:val="24"/>
          <w:szCs w:val="24"/>
        </w:rPr>
        <w:t xml:space="preserve"> II/350</w:t>
      </w:r>
      <w:r w:rsidR="00A2135F">
        <w:rPr>
          <w:rFonts w:ascii="Tahoma" w:hAnsi="Tahoma" w:cs="Tahoma"/>
          <w:sz w:val="24"/>
          <w:szCs w:val="24"/>
        </w:rPr>
        <w:t xml:space="preserve"> (KSÚSV, příspěvková organizace)</w:t>
      </w:r>
    </w:p>
    <w:p w14:paraId="7F9362E0" w14:textId="11720C7F" w:rsidR="00115223" w:rsidRDefault="004A1FA1" w:rsidP="00115223">
      <w:pPr>
        <w:pStyle w:val="Odstavecseseznamem"/>
        <w:ind w:left="284"/>
        <w:rPr>
          <w:rFonts w:ascii="Tahoma" w:hAnsi="Tahoma" w:cs="Tahoma"/>
          <w:sz w:val="24"/>
          <w:szCs w:val="24"/>
        </w:rPr>
      </w:pPr>
      <w:r w:rsidRPr="00A2135F">
        <w:rPr>
          <w:rFonts w:ascii="Tahoma" w:hAnsi="Tahoma" w:cs="Tahoma"/>
          <w:b/>
          <w:sz w:val="24"/>
          <w:szCs w:val="24"/>
        </w:rPr>
        <w:t xml:space="preserve">SO </w:t>
      </w:r>
      <w:r w:rsidR="009D1BF8" w:rsidRPr="00A2135F">
        <w:rPr>
          <w:rFonts w:ascii="Tahoma" w:hAnsi="Tahoma" w:cs="Tahoma"/>
          <w:b/>
          <w:sz w:val="24"/>
          <w:szCs w:val="24"/>
        </w:rPr>
        <w:t>121</w:t>
      </w:r>
      <w:r w:rsidRPr="00A2135F">
        <w:rPr>
          <w:rFonts w:ascii="Tahoma" w:hAnsi="Tahoma" w:cs="Tahoma"/>
          <w:b/>
          <w:sz w:val="24"/>
          <w:szCs w:val="24"/>
        </w:rPr>
        <w:t xml:space="preserve"> – </w:t>
      </w:r>
      <w:r w:rsidR="009D1BF8" w:rsidRPr="00A2135F">
        <w:rPr>
          <w:rFonts w:ascii="Tahoma" w:hAnsi="Tahoma" w:cs="Tahoma"/>
          <w:b/>
          <w:sz w:val="24"/>
          <w:szCs w:val="24"/>
        </w:rPr>
        <w:t>Chodník k</w:t>
      </w:r>
      <w:r w:rsidR="00A2135F" w:rsidRPr="00A2135F">
        <w:rPr>
          <w:rFonts w:ascii="Tahoma" w:hAnsi="Tahoma" w:cs="Tahoma"/>
          <w:b/>
          <w:sz w:val="24"/>
          <w:szCs w:val="24"/>
        </w:rPr>
        <w:t> </w:t>
      </w:r>
      <w:r w:rsidR="009D1BF8" w:rsidRPr="00A2135F">
        <w:rPr>
          <w:rFonts w:ascii="Tahoma" w:hAnsi="Tahoma" w:cs="Tahoma"/>
          <w:b/>
          <w:sz w:val="24"/>
          <w:szCs w:val="24"/>
        </w:rPr>
        <w:t>rybníku</w:t>
      </w:r>
      <w:r w:rsidR="00A2135F">
        <w:rPr>
          <w:rFonts w:ascii="Tahoma" w:hAnsi="Tahoma" w:cs="Tahoma"/>
          <w:sz w:val="24"/>
          <w:szCs w:val="24"/>
        </w:rPr>
        <w:t xml:space="preserve"> (Město Přibyslav)</w:t>
      </w:r>
    </w:p>
    <w:p w14:paraId="69552194" w14:textId="06F11B66" w:rsidR="008E768B" w:rsidRDefault="008E768B" w:rsidP="00115223">
      <w:pPr>
        <w:pStyle w:val="Odstavecseseznamem"/>
        <w:ind w:left="284"/>
        <w:rPr>
          <w:rFonts w:ascii="Tahoma" w:hAnsi="Tahoma" w:cs="Tahoma"/>
          <w:sz w:val="24"/>
          <w:szCs w:val="24"/>
        </w:rPr>
      </w:pPr>
      <w:r w:rsidRPr="00A2135F">
        <w:rPr>
          <w:rFonts w:ascii="Tahoma" w:hAnsi="Tahoma" w:cs="Tahoma"/>
          <w:b/>
          <w:sz w:val="24"/>
          <w:szCs w:val="24"/>
        </w:rPr>
        <w:t>SO 151 – Dopravně inženýrská opatření</w:t>
      </w:r>
      <w:r w:rsidR="00A2135F">
        <w:rPr>
          <w:rFonts w:ascii="Tahoma" w:hAnsi="Tahoma" w:cs="Tahoma"/>
          <w:sz w:val="24"/>
          <w:szCs w:val="24"/>
        </w:rPr>
        <w:t xml:space="preserve"> (KSÚSV, příspěvková organizace)</w:t>
      </w:r>
    </w:p>
    <w:p w14:paraId="29AC6131" w14:textId="6AB4C396" w:rsidR="009D1BF8" w:rsidRDefault="006526D1" w:rsidP="00115223">
      <w:pPr>
        <w:pStyle w:val="Odstavecseseznamem"/>
        <w:ind w:left="284"/>
        <w:rPr>
          <w:rFonts w:ascii="Tahoma" w:hAnsi="Tahoma" w:cs="Tahoma"/>
          <w:sz w:val="24"/>
          <w:szCs w:val="24"/>
        </w:rPr>
      </w:pPr>
      <w:r w:rsidRPr="00A2135F">
        <w:rPr>
          <w:rFonts w:ascii="Tahoma" w:hAnsi="Tahoma" w:cs="Tahoma"/>
          <w:b/>
          <w:sz w:val="24"/>
          <w:szCs w:val="24"/>
        </w:rPr>
        <w:t>S</w:t>
      </w:r>
      <w:r w:rsidR="009D1BF8" w:rsidRPr="00A2135F">
        <w:rPr>
          <w:rFonts w:ascii="Tahoma" w:hAnsi="Tahoma" w:cs="Tahoma"/>
          <w:b/>
          <w:sz w:val="24"/>
          <w:szCs w:val="24"/>
        </w:rPr>
        <w:t xml:space="preserve">O 201 – </w:t>
      </w:r>
      <w:r w:rsidRPr="00A2135F">
        <w:rPr>
          <w:rFonts w:ascii="Tahoma" w:hAnsi="Tahoma" w:cs="Tahoma"/>
          <w:b/>
          <w:sz w:val="24"/>
          <w:szCs w:val="24"/>
        </w:rPr>
        <w:t>M</w:t>
      </w:r>
      <w:r w:rsidR="009D1BF8" w:rsidRPr="00A2135F">
        <w:rPr>
          <w:rFonts w:ascii="Tahoma" w:hAnsi="Tahoma" w:cs="Tahoma"/>
          <w:b/>
          <w:sz w:val="24"/>
          <w:szCs w:val="24"/>
        </w:rPr>
        <w:t xml:space="preserve">ost </w:t>
      </w:r>
      <w:r w:rsidRPr="00A2135F">
        <w:rPr>
          <w:rFonts w:ascii="Tahoma" w:hAnsi="Tahoma" w:cs="Tahoma"/>
          <w:b/>
          <w:sz w:val="24"/>
          <w:szCs w:val="24"/>
        </w:rPr>
        <w:t>ev. č. 350-003</w:t>
      </w:r>
      <w:r>
        <w:rPr>
          <w:rFonts w:ascii="Tahoma" w:hAnsi="Tahoma" w:cs="Tahoma"/>
          <w:sz w:val="24"/>
          <w:szCs w:val="24"/>
        </w:rPr>
        <w:t xml:space="preserve"> </w:t>
      </w:r>
      <w:r w:rsidR="00A2135F">
        <w:rPr>
          <w:rFonts w:ascii="Tahoma" w:hAnsi="Tahoma" w:cs="Tahoma"/>
          <w:sz w:val="24"/>
          <w:szCs w:val="24"/>
        </w:rPr>
        <w:t>(KSÚSV, příspěvková organizace)</w:t>
      </w:r>
    </w:p>
    <w:p w14:paraId="6B095CAC" w14:textId="33C03FCA" w:rsidR="006549CA" w:rsidRDefault="006549CA" w:rsidP="00115223">
      <w:pPr>
        <w:pStyle w:val="Odstavecseseznamem"/>
        <w:ind w:left="284"/>
        <w:rPr>
          <w:rFonts w:ascii="Tahoma" w:hAnsi="Tahoma" w:cs="Tahoma"/>
          <w:sz w:val="24"/>
          <w:szCs w:val="24"/>
        </w:rPr>
      </w:pPr>
      <w:r w:rsidRPr="00A2135F">
        <w:rPr>
          <w:rFonts w:ascii="Tahoma" w:hAnsi="Tahoma" w:cs="Tahoma"/>
          <w:b/>
          <w:sz w:val="24"/>
          <w:szCs w:val="24"/>
        </w:rPr>
        <w:t xml:space="preserve">SO 202 – </w:t>
      </w:r>
      <w:r w:rsidR="006526D1" w:rsidRPr="00A2135F">
        <w:rPr>
          <w:rFonts w:ascii="Tahoma" w:hAnsi="Tahoma" w:cs="Tahoma"/>
          <w:b/>
          <w:sz w:val="24"/>
          <w:szCs w:val="24"/>
        </w:rPr>
        <w:t>M</w:t>
      </w:r>
      <w:r w:rsidRPr="00A2135F">
        <w:rPr>
          <w:rFonts w:ascii="Tahoma" w:hAnsi="Tahoma" w:cs="Tahoma"/>
          <w:b/>
          <w:sz w:val="24"/>
          <w:szCs w:val="24"/>
        </w:rPr>
        <w:t xml:space="preserve">ost </w:t>
      </w:r>
      <w:r w:rsidR="006526D1" w:rsidRPr="00A2135F">
        <w:rPr>
          <w:rFonts w:ascii="Tahoma" w:hAnsi="Tahoma" w:cs="Tahoma"/>
          <w:b/>
          <w:sz w:val="24"/>
          <w:szCs w:val="24"/>
        </w:rPr>
        <w:t>ev. č. 350-004</w:t>
      </w:r>
      <w:r w:rsidR="006526D1">
        <w:rPr>
          <w:rFonts w:ascii="Tahoma" w:hAnsi="Tahoma" w:cs="Tahoma"/>
          <w:sz w:val="24"/>
          <w:szCs w:val="24"/>
        </w:rPr>
        <w:t xml:space="preserve"> </w:t>
      </w:r>
      <w:r w:rsidR="00A2135F">
        <w:rPr>
          <w:rFonts w:ascii="Tahoma" w:hAnsi="Tahoma" w:cs="Tahoma"/>
          <w:sz w:val="24"/>
          <w:szCs w:val="24"/>
        </w:rPr>
        <w:t>(KSÚSV, příspěvková organizace)</w:t>
      </w:r>
    </w:p>
    <w:p w14:paraId="159559BD" w14:textId="6E363FC3" w:rsidR="006549CA" w:rsidRDefault="006549CA" w:rsidP="00115223">
      <w:pPr>
        <w:pStyle w:val="Odstavecseseznamem"/>
        <w:ind w:left="284"/>
        <w:rPr>
          <w:rFonts w:ascii="Tahoma" w:hAnsi="Tahoma" w:cs="Tahoma"/>
          <w:sz w:val="24"/>
          <w:szCs w:val="24"/>
        </w:rPr>
      </w:pPr>
      <w:r w:rsidRPr="00A2135F">
        <w:rPr>
          <w:rFonts w:ascii="Tahoma" w:hAnsi="Tahoma" w:cs="Tahoma"/>
          <w:b/>
          <w:sz w:val="24"/>
          <w:szCs w:val="24"/>
        </w:rPr>
        <w:t>SO 203 – Provizorní lávka přes Sázavu a chodník</w:t>
      </w:r>
      <w:r w:rsidR="00A2135F">
        <w:rPr>
          <w:rFonts w:ascii="Tahoma" w:hAnsi="Tahoma" w:cs="Tahoma"/>
          <w:sz w:val="24"/>
          <w:szCs w:val="24"/>
        </w:rPr>
        <w:t xml:space="preserve"> (KSÚSV, příspěvková organizace)</w:t>
      </w:r>
    </w:p>
    <w:p w14:paraId="5A9F2295" w14:textId="213C4B9E" w:rsidR="00EA670F" w:rsidRPr="00A2135F" w:rsidRDefault="006549CA" w:rsidP="00F1657C">
      <w:pPr>
        <w:pStyle w:val="Odstavecseseznamem"/>
        <w:ind w:left="284"/>
        <w:rPr>
          <w:rFonts w:ascii="Tahoma" w:hAnsi="Tahoma" w:cs="Tahoma"/>
          <w:sz w:val="24"/>
          <w:szCs w:val="24"/>
        </w:rPr>
      </w:pPr>
      <w:r w:rsidRPr="00A2135F">
        <w:rPr>
          <w:rFonts w:ascii="Tahoma" w:hAnsi="Tahoma" w:cs="Tahoma"/>
          <w:b/>
          <w:sz w:val="24"/>
          <w:szCs w:val="24"/>
        </w:rPr>
        <w:t xml:space="preserve">SO </w:t>
      </w:r>
      <w:r w:rsidR="006F2718" w:rsidRPr="00A2135F">
        <w:rPr>
          <w:rFonts w:ascii="Tahoma" w:hAnsi="Tahoma" w:cs="Tahoma"/>
          <w:b/>
          <w:sz w:val="24"/>
          <w:szCs w:val="24"/>
        </w:rPr>
        <w:t>46</w:t>
      </w:r>
      <w:r w:rsidRPr="00A2135F">
        <w:rPr>
          <w:rFonts w:ascii="Tahoma" w:hAnsi="Tahoma" w:cs="Tahoma"/>
          <w:b/>
          <w:sz w:val="24"/>
          <w:szCs w:val="24"/>
        </w:rPr>
        <w:t xml:space="preserve">1 – </w:t>
      </w:r>
      <w:r w:rsidR="006F2718" w:rsidRPr="00A2135F">
        <w:rPr>
          <w:rFonts w:ascii="Tahoma" w:hAnsi="Tahoma" w:cs="Tahoma"/>
          <w:b/>
          <w:sz w:val="24"/>
          <w:szCs w:val="24"/>
        </w:rPr>
        <w:t xml:space="preserve">Přeložka </w:t>
      </w:r>
      <w:r w:rsidR="00AC5F07">
        <w:rPr>
          <w:rFonts w:ascii="Tahoma" w:hAnsi="Tahoma" w:cs="Tahoma"/>
          <w:b/>
          <w:sz w:val="24"/>
          <w:szCs w:val="24"/>
        </w:rPr>
        <w:t>sdělovacího</w:t>
      </w:r>
      <w:r w:rsidR="006F2718" w:rsidRPr="00A2135F">
        <w:rPr>
          <w:rFonts w:ascii="Tahoma" w:hAnsi="Tahoma" w:cs="Tahoma"/>
          <w:b/>
          <w:sz w:val="24"/>
          <w:szCs w:val="24"/>
        </w:rPr>
        <w:t xml:space="preserve"> kabelu</w:t>
      </w:r>
      <w:r w:rsidR="008E768B">
        <w:rPr>
          <w:rFonts w:ascii="Tahoma" w:hAnsi="Tahoma" w:cs="Tahoma"/>
          <w:sz w:val="24"/>
          <w:szCs w:val="24"/>
        </w:rPr>
        <w:t xml:space="preserve"> (</w:t>
      </w:r>
      <w:r w:rsidR="00A2135F">
        <w:rPr>
          <w:rFonts w:ascii="Tahoma" w:hAnsi="Tahoma" w:cs="Tahoma"/>
          <w:sz w:val="24"/>
          <w:szCs w:val="24"/>
        </w:rPr>
        <w:t xml:space="preserve">KSÚSV, příspěvková organizace, </w:t>
      </w:r>
      <w:r w:rsidR="00E818B1">
        <w:rPr>
          <w:rFonts w:ascii="Tahoma" w:hAnsi="Tahoma" w:cs="Tahoma"/>
          <w:sz w:val="24"/>
          <w:szCs w:val="24"/>
        </w:rPr>
        <w:t>jen DÚR, DSP samostatně)</w:t>
      </w:r>
    </w:p>
    <w:p w14:paraId="25FE9695" w14:textId="77777777" w:rsidR="00B80F71" w:rsidRPr="003021A2" w:rsidRDefault="00B80F71" w:rsidP="00761B28">
      <w:pPr>
        <w:pStyle w:val="Nadpis1"/>
        <w:rPr>
          <w:rFonts w:ascii="Tahoma" w:hAnsi="Tahoma" w:cs="Tahoma"/>
        </w:rPr>
      </w:pPr>
      <w:r w:rsidRPr="003021A2">
        <w:rPr>
          <w:rFonts w:ascii="Tahoma" w:hAnsi="Tahoma" w:cs="Tahoma"/>
        </w:rPr>
        <w:t>SEZNAM VSTUPNÍCH PODKLADŮ</w:t>
      </w:r>
    </w:p>
    <w:p w14:paraId="32E38D8C" w14:textId="77777777" w:rsidR="00B80F71" w:rsidRPr="003021A2" w:rsidRDefault="00B80F71" w:rsidP="00906E52">
      <w:pPr>
        <w:pStyle w:val="Odstavecseseznamem"/>
        <w:ind w:left="284"/>
        <w:jc w:val="both"/>
        <w:rPr>
          <w:rFonts w:ascii="Tahoma" w:hAnsi="Tahoma" w:cs="Tahoma"/>
          <w:sz w:val="24"/>
          <w:szCs w:val="24"/>
        </w:rPr>
      </w:pPr>
      <w:r w:rsidRPr="003021A2">
        <w:rPr>
          <w:rFonts w:ascii="Tahoma" w:hAnsi="Tahoma" w:cs="Tahoma"/>
          <w:sz w:val="24"/>
          <w:szCs w:val="24"/>
        </w:rPr>
        <w:t>Pro vypracování této dokumentace pro územní rozhodnutí byly použity následující podklady:</w:t>
      </w:r>
    </w:p>
    <w:p w14:paraId="5EBA0F45" w14:textId="77777777" w:rsidR="00B80F71" w:rsidRPr="003021A2" w:rsidRDefault="00B80F71" w:rsidP="00906E52">
      <w:pPr>
        <w:pStyle w:val="Odstavecseseznamem"/>
        <w:ind w:left="284"/>
        <w:jc w:val="both"/>
        <w:rPr>
          <w:rFonts w:ascii="Tahoma" w:hAnsi="Tahoma" w:cs="Tahoma"/>
          <w:sz w:val="24"/>
          <w:szCs w:val="24"/>
        </w:rPr>
      </w:pPr>
    </w:p>
    <w:p w14:paraId="22E8BAFC" w14:textId="77777777" w:rsidR="00B80F71" w:rsidRPr="003021A2"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Katastrální mapa</w:t>
      </w:r>
    </w:p>
    <w:p w14:paraId="555A251F" w14:textId="77777777" w:rsidR="00B80F71" w:rsidRPr="003021A2"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Geodetické zaměření polohopisu a výškopisu</w:t>
      </w:r>
    </w:p>
    <w:p w14:paraId="7E4EEC5A" w14:textId="77777777" w:rsidR="00B80F71" w:rsidRPr="003021A2"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Mapový podklad (</w:t>
      </w:r>
      <w:hyperlink r:id="rId8" w:history="1">
        <w:r w:rsidRPr="003021A2">
          <w:rPr>
            <w:rStyle w:val="Hypertextovodkaz"/>
            <w:rFonts w:ascii="Tahoma" w:hAnsi="Tahoma" w:cs="Tahoma"/>
            <w:color w:val="auto"/>
            <w:sz w:val="24"/>
            <w:szCs w:val="24"/>
          </w:rPr>
          <w:t>www.mapy.cz</w:t>
        </w:r>
      </w:hyperlink>
      <w:r w:rsidRPr="003021A2">
        <w:rPr>
          <w:rFonts w:ascii="Tahoma" w:hAnsi="Tahoma" w:cs="Tahoma"/>
          <w:sz w:val="24"/>
          <w:szCs w:val="24"/>
        </w:rPr>
        <w:t>)</w:t>
      </w:r>
    </w:p>
    <w:p w14:paraId="34CE2D96" w14:textId="77777777" w:rsidR="00B80F71" w:rsidRPr="003021A2"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Vyjádření správců sítí a dotčených orgánů státní správy</w:t>
      </w:r>
    </w:p>
    <w:p w14:paraId="64B794C1" w14:textId="77777777" w:rsidR="00B80F71" w:rsidRPr="003021A2"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Výrobní výbory</w:t>
      </w:r>
    </w:p>
    <w:p w14:paraId="6C7643D3" w14:textId="19494076" w:rsidR="00B80F71" w:rsidRDefault="00B80F71" w:rsidP="00906E52">
      <w:pPr>
        <w:pStyle w:val="Odstavecseseznamem"/>
        <w:numPr>
          <w:ilvl w:val="0"/>
          <w:numId w:val="7"/>
        </w:numPr>
        <w:ind w:left="284" w:firstLine="0"/>
        <w:jc w:val="both"/>
        <w:rPr>
          <w:rFonts w:ascii="Tahoma" w:hAnsi="Tahoma" w:cs="Tahoma"/>
          <w:sz w:val="24"/>
          <w:szCs w:val="24"/>
        </w:rPr>
      </w:pPr>
      <w:r w:rsidRPr="003021A2">
        <w:rPr>
          <w:rFonts w:ascii="Tahoma" w:hAnsi="Tahoma" w:cs="Tahoma"/>
          <w:sz w:val="24"/>
          <w:szCs w:val="24"/>
        </w:rPr>
        <w:t>Fotodokumentace a prohlídka lokality</w:t>
      </w:r>
    </w:p>
    <w:p w14:paraId="2A3AB47A" w14:textId="059AF36D" w:rsidR="008E768B" w:rsidRDefault="008E768B" w:rsidP="00906E52">
      <w:pPr>
        <w:pStyle w:val="Odstavecseseznamem"/>
        <w:numPr>
          <w:ilvl w:val="0"/>
          <w:numId w:val="7"/>
        </w:numPr>
        <w:ind w:left="284" w:firstLine="0"/>
        <w:jc w:val="both"/>
        <w:rPr>
          <w:rFonts w:ascii="Tahoma" w:hAnsi="Tahoma" w:cs="Tahoma"/>
          <w:sz w:val="24"/>
          <w:szCs w:val="24"/>
        </w:rPr>
      </w:pPr>
      <w:r>
        <w:rPr>
          <w:rFonts w:ascii="Tahoma" w:hAnsi="Tahoma" w:cs="Tahoma"/>
          <w:sz w:val="24"/>
          <w:szCs w:val="24"/>
        </w:rPr>
        <w:t>Inventarizace zeleně</w:t>
      </w:r>
    </w:p>
    <w:p w14:paraId="247961E9" w14:textId="0758AEBD" w:rsidR="008E768B" w:rsidRDefault="008E768B" w:rsidP="00906E52">
      <w:pPr>
        <w:pStyle w:val="Odstavecseseznamem"/>
        <w:numPr>
          <w:ilvl w:val="0"/>
          <w:numId w:val="7"/>
        </w:numPr>
        <w:ind w:left="284" w:firstLine="0"/>
        <w:jc w:val="both"/>
        <w:rPr>
          <w:rFonts w:ascii="Tahoma" w:hAnsi="Tahoma" w:cs="Tahoma"/>
          <w:sz w:val="24"/>
          <w:szCs w:val="24"/>
        </w:rPr>
      </w:pPr>
      <w:r>
        <w:rPr>
          <w:rFonts w:ascii="Tahoma" w:hAnsi="Tahoma" w:cs="Tahoma"/>
          <w:sz w:val="24"/>
          <w:szCs w:val="24"/>
        </w:rPr>
        <w:t>Inženýrsko-geologický průzkum</w:t>
      </w:r>
    </w:p>
    <w:p w14:paraId="7034438D" w14:textId="79C342D7" w:rsidR="008E768B" w:rsidRDefault="008E768B" w:rsidP="00906E52">
      <w:pPr>
        <w:pStyle w:val="Odstavecseseznamem"/>
        <w:numPr>
          <w:ilvl w:val="0"/>
          <w:numId w:val="7"/>
        </w:numPr>
        <w:ind w:left="284" w:firstLine="0"/>
        <w:jc w:val="both"/>
        <w:rPr>
          <w:rFonts w:ascii="Tahoma" w:hAnsi="Tahoma" w:cs="Tahoma"/>
          <w:sz w:val="24"/>
          <w:szCs w:val="24"/>
        </w:rPr>
      </w:pPr>
      <w:r>
        <w:rPr>
          <w:rFonts w:ascii="Tahoma" w:hAnsi="Tahoma" w:cs="Tahoma"/>
          <w:sz w:val="24"/>
          <w:szCs w:val="24"/>
        </w:rPr>
        <w:t>Korozní průzkum</w:t>
      </w:r>
    </w:p>
    <w:p w14:paraId="52E83AB3" w14:textId="2D125B20" w:rsidR="001D3DC0" w:rsidRDefault="001D3DC0" w:rsidP="00906E52">
      <w:pPr>
        <w:pStyle w:val="Odstavecseseznamem"/>
        <w:numPr>
          <w:ilvl w:val="0"/>
          <w:numId w:val="7"/>
        </w:numPr>
        <w:ind w:left="284" w:firstLine="0"/>
        <w:jc w:val="both"/>
        <w:rPr>
          <w:rFonts w:ascii="Tahoma" w:hAnsi="Tahoma" w:cs="Tahoma"/>
          <w:sz w:val="24"/>
          <w:szCs w:val="24"/>
        </w:rPr>
      </w:pPr>
      <w:r>
        <w:rPr>
          <w:rFonts w:ascii="Tahoma" w:hAnsi="Tahoma" w:cs="Tahoma"/>
          <w:sz w:val="24"/>
          <w:szCs w:val="24"/>
        </w:rPr>
        <w:t>Vytyčení kabelu CETIN, a. s.</w:t>
      </w:r>
    </w:p>
    <w:p w14:paraId="5515CE8F" w14:textId="40A233D1" w:rsidR="006549CA" w:rsidRPr="006549CA" w:rsidRDefault="00766D6E" w:rsidP="00766D6E">
      <w:pPr>
        <w:spacing w:after="160" w:line="259" w:lineRule="auto"/>
        <w:rPr>
          <w:rFonts w:ascii="Tahoma" w:hAnsi="Tahoma" w:cs="Tahoma"/>
          <w:sz w:val="24"/>
          <w:szCs w:val="24"/>
        </w:rPr>
      </w:pPr>
      <w:r>
        <w:rPr>
          <w:rFonts w:ascii="Tahoma" w:hAnsi="Tahoma" w:cs="Tahoma"/>
          <w:sz w:val="24"/>
          <w:szCs w:val="24"/>
        </w:rPr>
        <w:br w:type="page"/>
      </w:r>
    </w:p>
    <w:p w14:paraId="1014F2F0" w14:textId="77777777" w:rsidR="00643B00" w:rsidRPr="003021A2" w:rsidRDefault="00643B00" w:rsidP="00906E52">
      <w:pPr>
        <w:keepNext/>
        <w:keepLines/>
        <w:spacing w:before="120" w:after="120"/>
        <w:jc w:val="both"/>
        <w:outlineLvl w:val="0"/>
        <w:rPr>
          <w:rFonts w:ascii="Tahoma" w:eastAsiaTheme="majorEastAsia" w:hAnsi="Tahoma" w:cs="Tahoma"/>
          <w:b/>
          <w:caps/>
          <w:sz w:val="32"/>
          <w:szCs w:val="32"/>
        </w:rPr>
      </w:pPr>
      <w:r w:rsidRPr="003021A2">
        <w:rPr>
          <w:rFonts w:ascii="Tahoma" w:eastAsiaTheme="majorEastAsia" w:hAnsi="Tahoma" w:cs="Tahoma"/>
          <w:b/>
          <w:caps/>
          <w:sz w:val="32"/>
          <w:szCs w:val="32"/>
        </w:rPr>
        <w:lastRenderedPageBreak/>
        <w:t>B)</w:t>
      </w:r>
      <w:r w:rsidRPr="003021A2">
        <w:rPr>
          <w:rFonts w:ascii="Tahoma" w:eastAsiaTheme="majorEastAsia" w:hAnsi="Tahoma" w:cs="Tahoma"/>
          <w:b/>
          <w:caps/>
          <w:sz w:val="32"/>
          <w:szCs w:val="32"/>
        </w:rPr>
        <w:tab/>
        <w:t>SOUHRNNÁ TECHNICKÁ ZPRÁVA</w:t>
      </w:r>
    </w:p>
    <w:bookmarkEnd w:id="1"/>
    <w:p w14:paraId="0EB88947" w14:textId="77777777" w:rsidR="00AB0AAB" w:rsidRPr="003021A2" w:rsidRDefault="00E24EFB" w:rsidP="00761B28">
      <w:pPr>
        <w:pStyle w:val="Nadpis1"/>
        <w:numPr>
          <w:ilvl w:val="0"/>
          <w:numId w:val="33"/>
        </w:numPr>
        <w:rPr>
          <w:rFonts w:ascii="Tahoma" w:hAnsi="Tahoma" w:cs="Tahoma"/>
        </w:rPr>
      </w:pPr>
      <w:r w:rsidRPr="003021A2">
        <w:rPr>
          <w:rFonts w:ascii="Tahoma" w:hAnsi="Tahoma" w:cs="Tahoma"/>
        </w:rPr>
        <w:t>POPIS ÚZEMÍ STAVBY</w:t>
      </w:r>
    </w:p>
    <w:p w14:paraId="58772316" w14:textId="77777777" w:rsidR="00E24EFB" w:rsidRPr="003021A2" w:rsidRDefault="00E24EFB" w:rsidP="000F5DA3">
      <w:pPr>
        <w:pStyle w:val="cc"/>
        <w:numPr>
          <w:ilvl w:val="0"/>
          <w:numId w:val="29"/>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Charakteristika území a stavebního pozemku, zastavěné území a nezastavěné území, soulad navrhované stavby s charakterem území, dosavadní využití a zastavěnost území</w:t>
      </w:r>
    </w:p>
    <w:p w14:paraId="01987DA6" w14:textId="6E90633A" w:rsidR="008E768B" w:rsidRDefault="00796C1D" w:rsidP="00A2135F">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J</w:t>
      </w:r>
      <w:r w:rsidR="006549CA">
        <w:rPr>
          <w:rFonts w:ascii="Tahoma" w:hAnsi="Tahoma" w:cs="Tahoma"/>
          <w:sz w:val="24"/>
        </w:rPr>
        <w:t>edná se o rekonstrukci si</w:t>
      </w:r>
      <w:r w:rsidR="008E768B">
        <w:rPr>
          <w:rFonts w:ascii="Tahoma" w:hAnsi="Tahoma" w:cs="Tahoma"/>
          <w:sz w:val="24"/>
        </w:rPr>
        <w:t>l</w:t>
      </w:r>
      <w:r w:rsidR="006549CA">
        <w:rPr>
          <w:rFonts w:ascii="Tahoma" w:hAnsi="Tahoma" w:cs="Tahoma"/>
          <w:sz w:val="24"/>
        </w:rPr>
        <w:t xml:space="preserve">nice II/350 </w:t>
      </w:r>
      <w:r w:rsidR="008E768B">
        <w:rPr>
          <w:rFonts w:ascii="Tahoma" w:hAnsi="Tahoma" w:cs="Tahoma"/>
          <w:sz w:val="24"/>
        </w:rPr>
        <w:t xml:space="preserve">před </w:t>
      </w:r>
      <w:r w:rsidR="006549CA">
        <w:rPr>
          <w:rFonts w:ascii="Tahoma" w:hAnsi="Tahoma" w:cs="Tahoma"/>
          <w:sz w:val="24"/>
        </w:rPr>
        <w:t>obcí Přibyslav včetně dvou silničních mostů, most ev. č. 350-003 a most ev. č. 350-004. Stávající komunikace</w:t>
      </w:r>
      <w:r w:rsidR="008E768B">
        <w:rPr>
          <w:rFonts w:ascii="Tahoma" w:hAnsi="Tahoma" w:cs="Tahoma"/>
          <w:sz w:val="24"/>
        </w:rPr>
        <w:t xml:space="preserve"> (provozní staničení km 15,120 – 15,580) i mosty jsou ve špatné stavebním stav</w:t>
      </w:r>
      <w:r w:rsidR="00A52CAC">
        <w:rPr>
          <w:rFonts w:ascii="Tahoma" w:hAnsi="Tahoma" w:cs="Tahoma"/>
          <w:sz w:val="24"/>
        </w:rPr>
        <w:t>u</w:t>
      </w:r>
      <w:r w:rsidR="006549CA">
        <w:rPr>
          <w:rFonts w:ascii="Tahoma" w:hAnsi="Tahoma" w:cs="Tahoma"/>
          <w:sz w:val="24"/>
        </w:rPr>
        <w:t>. Vozovka vykazuje četné poruchy, které ukazují na problém slabých konstrukčních vrstev.</w:t>
      </w:r>
      <w:r w:rsidR="00C057CE">
        <w:rPr>
          <w:rFonts w:ascii="Tahoma" w:hAnsi="Tahoma" w:cs="Tahoma"/>
          <w:sz w:val="24"/>
        </w:rPr>
        <w:t xml:space="preserve"> </w:t>
      </w:r>
      <w:r w:rsidR="008E768B">
        <w:rPr>
          <w:rFonts w:ascii="Tahoma" w:hAnsi="Tahoma" w:cs="Tahoma"/>
          <w:sz w:val="24"/>
        </w:rPr>
        <w:t xml:space="preserve">U mostu </w:t>
      </w:r>
      <w:r w:rsidR="00C057CE">
        <w:rPr>
          <w:rFonts w:ascii="Tahoma" w:hAnsi="Tahoma" w:cs="Tahoma"/>
          <w:sz w:val="24"/>
        </w:rPr>
        <w:t>ev. č. 350-003</w:t>
      </w:r>
      <w:r w:rsidR="00FC1B49">
        <w:rPr>
          <w:rFonts w:ascii="Tahoma" w:hAnsi="Tahoma" w:cs="Tahoma"/>
          <w:sz w:val="24"/>
        </w:rPr>
        <w:t xml:space="preserve"> </w:t>
      </w:r>
      <w:r w:rsidR="008E768B">
        <w:rPr>
          <w:rFonts w:ascii="Tahoma" w:hAnsi="Tahoma" w:cs="Tahoma"/>
          <w:sz w:val="24"/>
        </w:rPr>
        <w:t>se počítá s výměnou nosné konstrukce</w:t>
      </w:r>
      <w:r w:rsidR="00FC1B49">
        <w:rPr>
          <w:rFonts w:ascii="Tahoma" w:hAnsi="Tahoma" w:cs="Tahoma"/>
          <w:sz w:val="24"/>
        </w:rPr>
        <w:t>. Most ev. č. 350-004</w:t>
      </w:r>
      <w:r w:rsidR="001D3DC0">
        <w:rPr>
          <w:rFonts w:ascii="Tahoma" w:hAnsi="Tahoma" w:cs="Tahoma"/>
          <w:sz w:val="24"/>
        </w:rPr>
        <w:t xml:space="preserve"> o dvou polích</w:t>
      </w:r>
      <w:r w:rsidR="00FC1B49">
        <w:rPr>
          <w:rFonts w:ascii="Tahoma" w:hAnsi="Tahoma" w:cs="Tahoma"/>
          <w:sz w:val="24"/>
        </w:rPr>
        <w:t xml:space="preserve"> </w:t>
      </w:r>
      <w:r w:rsidR="008E768B">
        <w:rPr>
          <w:rFonts w:ascii="Tahoma" w:hAnsi="Tahoma" w:cs="Tahoma"/>
          <w:sz w:val="24"/>
        </w:rPr>
        <w:t>bude kompletně zdemolován a nahrazen mostem novým</w:t>
      </w:r>
      <w:r w:rsidR="001D3DC0">
        <w:rPr>
          <w:rFonts w:ascii="Tahoma" w:hAnsi="Tahoma" w:cs="Tahoma"/>
          <w:sz w:val="24"/>
        </w:rPr>
        <w:t xml:space="preserve"> </w:t>
      </w:r>
      <w:proofErr w:type="spellStart"/>
      <w:r w:rsidR="001D3DC0">
        <w:rPr>
          <w:rFonts w:ascii="Tahoma" w:hAnsi="Tahoma" w:cs="Tahoma"/>
          <w:sz w:val="24"/>
        </w:rPr>
        <w:t>jednopolovým</w:t>
      </w:r>
      <w:proofErr w:type="spellEnd"/>
      <w:r w:rsidR="008E768B">
        <w:rPr>
          <w:rFonts w:ascii="Tahoma" w:hAnsi="Tahoma" w:cs="Tahoma"/>
          <w:sz w:val="24"/>
        </w:rPr>
        <w:t>.</w:t>
      </w:r>
      <w:r w:rsidR="00FC1B49">
        <w:rPr>
          <w:rFonts w:ascii="Tahoma" w:hAnsi="Tahoma" w:cs="Tahoma"/>
          <w:sz w:val="24"/>
        </w:rPr>
        <w:t xml:space="preserve"> Návrh nového mostu </w:t>
      </w:r>
      <w:r w:rsidR="008E768B">
        <w:rPr>
          <w:rFonts w:ascii="Tahoma" w:hAnsi="Tahoma" w:cs="Tahoma"/>
          <w:sz w:val="24"/>
        </w:rPr>
        <w:t>počítá s předpjatým rámem na velkoprůměrových pilotách.</w:t>
      </w:r>
    </w:p>
    <w:p w14:paraId="5EBB5419" w14:textId="77777777" w:rsidR="00A56A50" w:rsidRPr="003021A2" w:rsidRDefault="00A56A50" w:rsidP="00176D55">
      <w:pPr>
        <w:pStyle w:val="cc"/>
        <w:shd w:val="clear" w:color="auto" w:fill="FFFFFF"/>
        <w:spacing w:before="0" w:beforeAutospacing="0" w:after="0" w:afterAutospacing="0"/>
        <w:jc w:val="both"/>
        <w:rPr>
          <w:rFonts w:ascii="Tahoma" w:hAnsi="Tahoma" w:cs="Tahoma"/>
          <w:b/>
          <w:sz w:val="24"/>
        </w:rPr>
      </w:pPr>
    </w:p>
    <w:p w14:paraId="53963366" w14:textId="77777777" w:rsidR="00FF644A" w:rsidRPr="003021A2" w:rsidRDefault="00771F66" w:rsidP="000F5DA3">
      <w:pPr>
        <w:pStyle w:val="cc"/>
        <w:numPr>
          <w:ilvl w:val="0"/>
          <w:numId w:val="29"/>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Ú</w:t>
      </w:r>
      <w:r w:rsidR="00C6234D" w:rsidRPr="003021A2">
        <w:rPr>
          <w:rFonts w:ascii="Tahoma" w:hAnsi="Tahoma" w:cs="Tahoma"/>
          <w:b/>
          <w:sz w:val="24"/>
          <w:shd w:val="clear" w:color="auto" w:fill="FFFFFF"/>
        </w:rPr>
        <w:t>daje o souladu s územně plánovací dokumentací, s cíli a úkoly územního plánování, včetně informace o vydané územně plánovací dokumentaci</w:t>
      </w:r>
    </w:p>
    <w:p w14:paraId="34A3955F" w14:textId="0A87132B" w:rsidR="00872387" w:rsidRDefault="00C6234D" w:rsidP="00A2135F">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 xml:space="preserve">Stavba je v souladu s územním plánem </w:t>
      </w:r>
      <w:r w:rsidR="00A2135F">
        <w:rPr>
          <w:rFonts w:ascii="Tahoma" w:hAnsi="Tahoma" w:cs="Tahoma"/>
          <w:sz w:val="24"/>
        </w:rPr>
        <w:t>města</w:t>
      </w:r>
      <w:r w:rsidR="00176D55" w:rsidRPr="003021A2">
        <w:rPr>
          <w:rFonts w:ascii="Tahoma" w:hAnsi="Tahoma" w:cs="Tahoma"/>
          <w:sz w:val="24"/>
        </w:rPr>
        <w:t xml:space="preserve"> </w:t>
      </w:r>
      <w:r w:rsidR="00C057CE">
        <w:rPr>
          <w:rFonts w:ascii="Tahoma" w:hAnsi="Tahoma" w:cs="Tahoma"/>
          <w:sz w:val="24"/>
        </w:rPr>
        <w:t>Přibyslav.</w:t>
      </w:r>
      <w:r w:rsidRPr="003021A2">
        <w:rPr>
          <w:rFonts w:ascii="Tahoma" w:hAnsi="Tahoma" w:cs="Tahoma"/>
          <w:sz w:val="24"/>
        </w:rPr>
        <w:t xml:space="preserve"> </w:t>
      </w:r>
    </w:p>
    <w:p w14:paraId="49D49BCB" w14:textId="77777777" w:rsidR="00F15A74" w:rsidRPr="003021A2" w:rsidRDefault="00F15A74" w:rsidP="00906E52">
      <w:pPr>
        <w:pStyle w:val="cc"/>
        <w:shd w:val="clear" w:color="auto" w:fill="FFFFFF"/>
        <w:spacing w:before="0" w:beforeAutospacing="0" w:after="0" w:afterAutospacing="0"/>
        <w:ind w:left="360"/>
        <w:jc w:val="both"/>
        <w:rPr>
          <w:rFonts w:ascii="Tahoma" w:hAnsi="Tahoma" w:cs="Tahoma"/>
          <w:sz w:val="24"/>
        </w:rPr>
      </w:pPr>
    </w:p>
    <w:p w14:paraId="02A6290B" w14:textId="77777777" w:rsidR="00872387" w:rsidRPr="003021A2" w:rsidRDefault="00872387" w:rsidP="00872387">
      <w:pPr>
        <w:pStyle w:val="cc"/>
        <w:numPr>
          <w:ilvl w:val="0"/>
          <w:numId w:val="29"/>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Geologická, geomorfologická a hydrogeologická charakteristika, včetně zdrojů nerostů a podzemních vod</w:t>
      </w:r>
    </w:p>
    <w:p w14:paraId="4F54B5C5" w14:textId="0333F4F2" w:rsidR="00D874A4" w:rsidRPr="005C7E57" w:rsidRDefault="00E7646F" w:rsidP="00872387">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 xml:space="preserve">Stavba se nachází </w:t>
      </w:r>
      <w:r w:rsidR="006C2009">
        <w:rPr>
          <w:rFonts w:ascii="Tahoma" w:hAnsi="Tahoma" w:cs="Tahoma"/>
          <w:sz w:val="24"/>
        </w:rPr>
        <w:t xml:space="preserve">v říčním údolí řeky Sázavy </w:t>
      </w:r>
      <w:r>
        <w:rPr>
          <w:rFonts w:ascii="Tahoma" w:hAnsi="Tahoma" w:cs="Tahoma"/>
          <w:sz w:val="24"/>
        </w:rPr>
        <w:t xml:space="preserve">v extravilánu </w:t>
      </w:r>
      <w:r w:rsidR="00A2135F">
        <w:rPr>
          <w:rFonts w:ascii="Tahoma" w:hAnsi="Tahoma" w:cs="Tahoma"/>
          <w:sz w:val="24"/>
        </w:rPr>
        <w:t>města</w:t>
      </w:r>
      <w:r>
        <w:rPr>
          <w:rFonts w:ascii="Tahoma" w:hAnsi="Tahoma" w:cs="Tahoma"/>
          <w:sz w:val="24"/>
        </w:rPr>
        <w:t xml:space="preserve"> Přibyslav</w:t>
      </w:r>
      <w:r w:rsidR="006C2009">
        <w:rPr>
          <w:rFonts w:ascii="Tahoma" w:hAnsi="Tahoma" w:cs="Tahoma"/>
          <w:sz w:val="24"/>
        </w:rPr>
        <w:t xml:space="preserve">. Z geologické charakteristiky můžeme předpokládat převážně </w:t>
      </w:r>
      <w:proofErr w:type="spellStart"/>
      <w:r w:rsidR="006C2009">
        <w:rPr>
          <w:rFonts w:ascii="Tahoma" w:hAnsi="Tahoma" w:cs="Tahoma"/>
          <w:sz w:val="24"/>
        </w:rPr>
        <w:t>pararulový</w:t>
      </w:r>
      <w:proofErr w:type="spellEnd"/>
      <w:r w:rsidR="006C2009">
        <w:rPr>
          <w:rFonts w:ascii="Tahoma" w:hAnsi="Tahoma" w:cs="Tahoma"/>
          <w:sz w:val="24"/>
        </w:rPr>
        <w:t xml:space="preserve"> podklad, který je součástí moldanubika. Převažujícím půdním typem je </w:t>
      </w:r>
      <w:proofErr w:type="spellStart"/>
      <w:r w:rsidR="006C2009">
        <w:rPr>
          <w:rFonts w:ascii="Tahoma" w:hAnsi="Tahoma" w:cs="Tahoma"/>
          <w:sz w:val="24"/>
        </w:rPr>
        <w:t>mezobazická</w:t>
      </w:r>
      <w:proofErr w:type="spellEnd"/>
      <w:r w:rsidR="006C2009">
        <w:rPr>
          <w:rFonts w:ascii="Tahoma" w:hAnsi="Tahoma" w:cs="Tahoma"/>
          <w:sz w:val="24"/>
        </w:rPr>
        <w:t xml:space="preserve"> kambizem, místy </w:t>
      </w:r>
      <w:proofErr w:type="spellStart"/>
      <w:r w:rsidR="006C2009">
        <w:rPr>
          <w:rFonts w:ascii="Tahoma" w:hAnsi="Tahoma" w:cs="Tahoma"/>
          <w:sz w:val="24"/>
        </w:rPr>
        <w:t>oglejená</w:t>
      </w:r>
      <w:proofErr w:type="spellEnd"/>
      <w:r w:rsidR="006C2009">
        <w:rPr>
          <w:rFonts w:ascii="Tahoma" w:hAnsi="Tahoma" w:cs="Tahoma"/>
          <w:sz w:val="24"/>
        </w:rPr>
        <w:t xml:space="preserve">, kolem vodních toků fluvizemě a modální </w:t>
      </w:r>
      <w:proofErr w:type="spellStart"/>
      <w:r w:rsidR="006C2009">
        <w:rPr>
          <w:rFonts w:ascii="Tahoma" w:hAnsi="Tahoma" w:cs="Tahoma"/>
          <w:sz w:val="24"/>
        </w:rPr>
        <w:t>gleje</w:t>
      </w:r>
      <w:proofErr w:type="spellEnd"/>
      <w:r w:rsidR="006C2009">
        <w:rPr>
          <w:rFonts w:ascii="Tahoma" w:hAnsi="Tahoma" w:cs="Tahoma"/>
          <w:sz w:val="24"/>
        </w:rPr>
        <w:t xml:space="preserve">. V okolí stavby se nachází fluviální hlinité písky až písčité štěrky. </w:t>
      </w:r>
      <w:r w:rsidR="009D1B8A">
        <w:rPr>
          <w:rFonts w:ascii="Tahoma" w:hAnsi="Tahoma" w:cs="Tahoma"/>
          <w:sz w:val="24"/>
        </w:rPr>
        <w:t xml:space="preserve">Na základě jádrových vývrtů jsou známy jednotlivé vrstvy do hloubky 9 m v okolí silničního mostu ev. č. 350-004. Více v inženýrsko-geologickém průzkumu. </w:t>
      </w:r>
      <w:r w:rsidR="006C2009">
        <w:rPr>
          <w:rFonts w:ascii="Tahoma" w:hAnsi="Tahoma" w:cs="Tahoma"/>
          <w:sz w:val="24"/>
        </w:rPr>
        <w:t>V okolí dané stavby se nenachází žádné známé naleziště zdrojů nerostů.</w:t>
      </w:r>
      <w:r w:rsidR="00D874A4">
        <w:rPr>
          <w:rFonts w:ascii="Tahoma" w:hAnsi="Tahoma" w:cs="Tahoma"/>
          <w:sz w:val="24"/>
        </w:rPr>
        <w:t xml:space="preserve"> </w:t>
      </w:r>
    </w:p>
    <w:p w14:paraId="68D0736C" w14:textId="77777777" w:rsidR="00872387" w:rsidRPr="003021A2" w:rsidRDefault="00872387" w:rsidP="00872387">
      <w:pPr>
        <w:pStyle w:val="cc"/>
        <w:numPr>
          <w:ilvl w:val="0"/>
          <w:numId w:val="29"/>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V</w:t>
      </w:r>
      <w:r w:rsidRPr="003021A2">
        <w:rPr>
          <w:rFonts w:ascii="Tahoma" w:hAnsi="Tahoma" w:cs="Tahoma"/>
          <w:b/>
          <w:color w:val="000000"/>
          <w:sz w:val="24"/>
          <w:shd w:val="clear" w:color="auto" w:fill="FFFFFF"/>
        </w:rPr>
        <w:t xml:space="preserve">ýčet a závěry provedených průzkumů a měření – geotechnický průzkum, hydrogeologický průzkum, korozní průzkum, geotechnický průzkum materiálových nalezišť (zemníků), stavebně </w:t>
      </w:r>
      <w:r w:rsidRPr="003021A2">
        <w:rPr>
          <w:rFonts w:ascii="Tahoma" w:hAnsi="Tahoma" w:cs="Tahoma"/>
          <w:b/>
          <w:sz w:val="24"/>
          <w:shd w:val="clear" w:color="auto" w:fill="FFFFFF"/>
        </w:rPr>
        <w:t>historický průzkum apod.</w:t>
      </w:r>
    </w:p>
    <w:p w14:paraId="4C3F96AB" w14:textId="42CD9559" w:rsidR="00D874A4" w:rsidRDefault="001D3DC0" w:rsidP="00E11D36">
      <w:pPr>
        <w:pStyle w:val="cc"/>
        <w:shd w:val="clear" w:color="auto" w:fill="FFFFFF"/>
        <w:spacing w:before="0" w:beforeAutospacing="0" w:after="0" w:afterAutospacing="0"/>
        <w:ind w:left="284"/>
        <w:jc w:val="both"/>
        <w:rPr>
          <w:rFonts w:ascii="Tahoma" w:hAnsi="Tahoma" w:cs="Tahoma"/>
          <w:sz w:val="24"/>
        </w:rPr>
      </w:pPr>
      <w:r>
        <w:rPr>
          <w:rFonts w:ascii="Tahoma" w:hAnsi="Tahoma" w:cs="Tahoma"/>
          <w:sz w:val="24"/>
        </w:rPr>
        <w:t>V rámci této dokumentace byly provedeny všechny výše uvedené průzkumy.</w:t>
      </w:r>
      <w:r w:rsidR="00D874A4">
        <w:rPr>
          <w:rFonts w:ascii="Tahoma" w:hAnsi="Tahoma" w:cs="Tahoma"/>
          <w:sz w:val="24"/>
        </w:rPr>
        <w:t xml:space="preserve"> Byly </w:t>
      </w:r>
      <w:r>
        <w:rPr>
          <w:rFonts w:ascii="Tahoma" w:hAnsi="Tahoma" w:cs="Tahoma"/>
          <w:sz w:val="24"/>
        </w:rPr>
        <w:t>zjiště</w:t>
      </w:r>
      <w:r w:rsidR="00D874A4">
        <w:rPr>
          <w:rFonts w:ascii="Tahoma" w:hAnsi="Tahoma" w:cs="Tahoma"/>
          <w:sz w:val="24"/>
        </w:rPr>
        <w:t>ny trasy stávajících inženýrských sítí a zajištěno geodetické zaměření území. Charakteristika podloží a únosnost konstrukce komunikace byla stanovena dle provedených jádrových vrtů.</w:t>
      </w:r>
    </w:p>
    <w:p w14:paraId="63E741BC" w14:textId="4EFBB728" w:rsidR="00F90DB0" w:rsidRDefault="00F90DB0" w:rsidP="00E11D36">
      <w:pPr>
        <w:pStyle w:val="cc"/>
        <w:shd w:val="clear" w:color="auto" w:fill="FFFFFF"/>
        <w:spacing w:before="0" w:beforeAutospacing="0" w:after="0" w:afterAutospacing="0"/>
        <w:ind w:left="284"/>
        <w:jc w:val="both"/>
        <w:rPr>
          <w:rFonts w:ascii="Tahoma" w:hAnsi="Tahoma" w:cs="Tahoma"/>
          <w:sz w:val="24"/>
        </w:rPr>
      </w:pPr>
      <w:r>
        <w:rPr>
          <w:rFonts w:ascii="Tahoma" w:hAnsi="Tahoma" w:cs="Tahoma"/>
          <w:sz w:val="24"/>
        </w:rPr>
        <w:t>Záchranný archeologický průzkum bude prováděn po zahájení stavby.</w:t>
      </w:r>
    </w:p>
    <w:p w14:paraId="63F670BD" w14:textId="77777777" w:rsidR="00D874A4" w:rsidRDefault="00D874A4" w:rsidP="00E11D36">
      <w:pPr>
        <w:pStyle w:val="cc"/>
        <w:shd w:val="clear" w:color="auto" w:fill="FFFFFF"/>
        <w:spacing w:before="0" w:beforeAutospacing="0" w:after="0" w:afterAutospacing="0"/>
        <w:ind w:left="284"/>
        <w:jc w:val="both"/>
        <w:rPr>
          <w:rFonts w:ascii="Tahoma" w:hAnsi="Tahoma" w:cs="Tahoma"/>
          <w:sz w:val="24"/>
        </w:rPr>
      </w:pPr>
    </w:p>
    <w:p w14:paraId="15345CA2" w14:textId="77777777" w:rsidR="00E11D36" w:rsidRPr="003021A2" w:rsidRDefault="00E11D36" w:rsidP="00E11D36">
      <w:pPr>
        <w:pStyle w:val="cc"/>
        <w:numPr>
          <w:ilvl w:val="0"/>
          <w:numId w:val="29"/>
        </w:numPr>
        <w:shd w:val="clear" w:color="auto" w:fill="FFFFFF"/>
        <w:spacing w:before="0" w:beforeAutospacing="0" w:after="0" w:afterAutospacing="0"/>
        <w:ind w:firstLine="0"/>
        <w:jc w:val="both"/>
        <w:rPr>
          <w:rFonts w:ascii="Tahoma" w:hAnsi="Tahoma" w:cs="Tahoma"/>
          <w:sz w:val="24"/>
        </w:rPr>
      </w:pPr>
      <w:r w:rsidRPr="003021A2">
        <w:rPr>
          <w:rFonts w:ascii="Tahoma" w:hAnsi="Tahoma" w:cs="Tahoma"/>
          <w:b/>
          <w:sz w:val="24"/>
          <w:shd w:val="clear" w:color="auto" w:fill="FFFFFF"/>
        </w:rPr>
        <w:t>Ochrana území podle jiných právních předpisů</w:t>
      </w:r>
    </w:p>
    <w:p w14:paraId="65D7BFC1" w14:textId="5E293984" w:rsidR="00E11D36" w:rsidRPr="003021A2" w:rsidRDefault="00D874A4" w:rsidP="00DF70AB">
      <w:pPr>
        <w:pStyle w:val="odstavec"/>
        <w:tabs>
          <w:tab w:val="left" w:pos="8643"/>
        </w:tabs>
        <w:ind w:left="284" w:right="-35" w:firstLine="0"/>
        <w:rPr>
          <w:rFonts w:ascii="Tahoma" w:hAnsi="Tahoma" w:cs="Tahoma"/>
          <w:sz w:val="24"/>
          <w:szCs w:val="24"/>
        </w:rPr>
      </w:pPr>
      <w:r>
        <w:rPr>
          <w:rFonts w:ascii="Tahoma" w:hAnsi="Tahoma" w:cs="Tahoma"/>
          <w:sz w:val="24"/>
          <w:szCs w:val="24"/>
        </w:rPr>
        <w:t>Území stavby není chráněno podle jiných právních předpisů. V místě stavby se nachází ochranná pásma inženýrských sítí – sdělovacích kabelů (Česká telekomunikační infrastruktura a. s.</w:t>
      </w:r>
      <w:r w:rsidR="00DF70AB">
        <w:rPr>
          <w:rFonts w:ascii="Tahoma" w:hAnsi="Tahoma" w:cs="Tahoma"/>
          <w:sz w:val="24"/>
          <w:szCs w:val="24"/>
        </w:rPr>
        <w:t>)</w:t>
      </w:r>
      <w:r w:rsidR="00A2135F">
        <w:rPr>
          <w:rFonts w:ascii="Tahoma" w:hAnsi="Tahoma" w:cs="Tahoma"/>
          <w:sz w:val="24"/>
          <w:szCs w:val="24"/>
        </w:rPr>
        <w:t xml:space="preserve">, </w:t>
      </w:r>
      <w:r w:rsidR="00DF70AB">
        <w:rPr>
          <w:rFonts w:ascii="Tahoma" w:hAnsi="Tahoma" w:cs="Tahoma"/>
          <w:sz w:val="24"/>
          <w:szCs w:val="24"/>
        </w:rPr>
        <w:t>nadzemního vedení vysokého napětí (</w:t>
      </w:r>
      <w:r>
        <w:rPr>
          <w:rFonts w:ascii="Tahoma" w:hAnsi="Tahoma" w:cs="Tahoma"/>
          <w:sz w:val="24"/>
          <w:szCs w:val="24"/>
        </w:rPr>
        <w:t>ČEZ, a. s.</w:t>
      </w:r>
      <w:r w:rsidR="00DF70AB">
        <w:rPr>
          <w:rFonts w:ascii="Tahoma" w:hAnsi="Tahoma" w:cs="Tahoma"/>
          <w:sz w:val="24"/>
          <w:szCs w:val="24"/>
        </w:rPr>
        <w:t>)</w:t>
      </w:r>
      <w:r w:rsidR="00A2135F">
        <w:rPr>
          <w:rFonts w:ascii="Tahoma" w:hAnsi="Tahoma" w:cs="Tahoma"/>
          <w:sz w:val="24"/>
          <w:szCs w:val="24"/>
        </w:rPr>
        <w:t xml:space="preserve"> a jednotné splaškové kanalizace </w:t>
      </w:r>
      <w:r w:rsidR="00A52CAC">
        <w:rPr>
          <w:rFonts w:ascii="Tahoma" w:hAnsi="Tahoma" w:cs="Tahoma"/>
          <w:sz w:val="24"/>
          <w:szCs w:val="24"/>
        </w:rPr>
        <w:t>(</w:t>
      </w:r>
      <w:proofErr w:type="spellStart"/>
      <w:r w:rsidR="00A52CAC">
        <w:rPr>
          <w:rFonts w:ascii="Tahoma" w:hAnsi="Tahoma" w:cs="Tahoma"/>
          <w:sz w:val="24"/>
          <w:szCs w:val="24"/>
        </w:rPr>
        <w:t>VaKHB</w:t>
      </w:r>
      <w:proofErr w:type="spellEnd"/>
      <w:r w:rsidR="00A52CAC">
        <w:rPr>
          <w:rFonts w:ascii="Tahoma" w:hAnsi="Tahoma" w:cs="Tahoma"/>
          <w:sz w:val="24"/>
          <w:szCs w:val="24"/>
        </w:rPr>
        <w:t>, a. s.).</w:t>
      </w:r>
    </w:p>
    <w:p w14:paraId="20E44CEC" w14:textId="77777777" w:rsidR="00E11D36" w:rsidRPr="003021A2" w:rsidRDefault="00E11D36" w:rsidP="00E11D36">
      <w:pPr>
        <w:pStyle w:val="odstavec"/>
        <w:tabs>
          <w:tab w:val="left" w:pos="8643"/>
        </w:tabs>
        <w:ind w:left="284" w:right="-35" w:firstLine="0"/>
        <w:rPr>
          <w:rFonts w:ascii="Tahoma" w:hAnsi="Tahoma" w:cs="Tahoma"/>
          <w:sz w:val="24"/>
          <w:szCs w:val="24"/>
        </w:rPr>
      </w:pPr>
    </w:p>
    <w:p w14:paraId="7167AC3C" w14:textId="77777777" w:rsidR="00E11D36" w:rsidRPr="003021A2" w:rsidRDefault="00E11D36" w:rsidP="00E11D36">
      <w:pPr>
        <w:pStyle w:val="cc"/>
        <w:numPr>
          <w:ilvl w:val="0"/>
          <w:numId w:val="29"/>
        </w:numPr>
        <w:shd w:val="clear" w:color="auto" w:fill="FFFFFF"/>
        <w:spacing w:before="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Poloha vzhledem k záplavovému území, poddolovanému území apod.</w:t>
      </w:r>
    </w:p>
    <w:p w14:paraId="762CDF70" w14:textId="49A23D19" w:rsidR="00766D6E" w:rsidRPr="00766D6E" w:rsidRDefault="00E11D36" w:rsidP="00766D6E">
      <w:pPr>
        <w:pStyle w:val="cc"/>
        <w:shd w:val="clear" w:color="auto" w:fill="FFFFFF"/>
        <w:spacing w:before="0" w:beforeAutospacing="0" w:after="240" w:afterAutospacing="0"/>
        <w:ind w:left="284"/>
        <w:jc w:val="both"/>
        <w:rPr>
          <w:rFonts w:ascii="Tahoma" w:hAnsi="Tahoma" w:cs="Tahoma"/>
          <w:sz w:val="24"/>
        </w:rPr>
      </w:pPr>
      <w:r w:rsidRPr="003021A2">
        <w:rPr>
          <w:rFonts w:ascii="Tahoma" w:hAnsi="Tahoma" w:cs="Tahoma"/>
          <w:sz w:val="24"/>
        </w:rPr>
        <w:t>Stavba se nenachází v poddolovaném území</w:t>
      </w:r>
      <w:r w:rsidR="00924DEB">
        <w:rPr>
          <w:rFonts w:ascii="Tahoma" w:hAnsi="Tahoma" w:cs="Tahoma"/>
          <w:sz w:val="24"/>
        </w:rPr>
        <w:t>. V souběhu se silnicí II/350 probíhá</w:t>
      </w:r>
      <w:r w:rsidR="00DF70AB">
        <w:rPr>
          <w:rFonts w:ascii="Tahoma" w:hAnsi="Tahoma" w:cs="Tahoma"/>
          <w:sz w:val="24"/>
        </w:rPr>
        <w:t xml:space="preserve"> aktivní zón</w:t>
      </w:r>
      <w:r w:rsidR="00924DEB">
        <w:rPr>
          <w:rFonts w:ascii="Tahoma" w:hAnsi="Tahoma" w:cs="Tahoma"/>
          <w:sz w:val="24"/>
        </w:rPr>
        <w:t>a</w:t>
      </w:r>
      <w:r w:rsidR="00DF70AB">
        <w:rPr>
          <w:rFonts w:ascii="Tahoma" w:hAnsi="Tahoma" w:cs="Tahoma"/>
          <w:sz w:val="24"/>
        </w:rPr>
        <w:t xml:space="preserve"> záplavového území pro Q</w:t>
      </w:r>
      <w:r w:rsidR="00DF70AB" w:rsidRPr="00A81D4C">
        <w:rPr>
          <w:rFonts w:ascii="Tahoma" w:hAnsi="Tahoma" w:cs="Tahoma"/>
          <w:sz w:val="24"/>
          <w:vertAlign w:val="subscript"/>
        </w:rPr>
        <w:t>100</w:t>
      </w:r>
      <w:r w:rsidR="00DF70AB">
        <w:rPr>
          <w:rFonts w:ascii="Tahoma" w:hAnsi="Tahoma" w:cs="Tahoma"/>
          <w:sz w:val="24"/>
        </w:rPr>
        <w:t>.</w:t>
      </w:r>
    </w:p>
    <w:p w14:paraId="1AD309C5" w14:textId="77777777" w:rsidR="00940732" w:rsidRPr="003021A2" w:rsidRDefault="00940732" w:rsidP="00940732">
      <w:pPr>
        <w:pStyle w:val="cc"/>
        <w:numPr>
          <w:ilvl w:val="0"/>
          <w:numId w:val="29"/>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lastRenderedPageBreak/>
        <w:t>Vliv stavby na okolní stavby a pozemky, ochrana okolí, vliv stavby na odtokové poměry v území</w:t>
      </w:r>
    </w:p>
    <w:p w14:paraId="3C0E31E6" w14:textId="7FA2BE61" w:rsidR="00A52CAC" w:rsidRPr="00A52CAC" w:rsidRDefault="00940732" w:rsidP="00766D6E">
      <w:pPr>
        <w:pStyle w:val="cc"/>
        <w:shd w:val="clear" w:color="auto" w:fill="FFFFFF"/>
        <w:spacing w:before="0" w:beforeAutospacing="0" w:after="0" w:afterAutospacing="0"/>
        <w:ind w:left="284" w:right="-35"/>
        <w:jc w:val="both"/>
        <w:rPr>
          <w:rFonts w:ascii="Tahoma" w:hAnsi="Tahoma" w:cs="Tahoma"/>
          <w:sz w:val="24"/>
        </w:rPr>
      </w:pPr>
      <w:r w:rsidRPr="003021A2">
        <w:rPr>
          <w:rFonts w:ascii="Tahoma" w:hAnsi="Tahoma" w:cs="Tahoma"/>
          <w:sz w:val="24"/>
        </w:rPr>
        <w:t xml:space="preserve">Rekonstrukcí </w:t>
      </w:r>
      <w:r w:rsidR="00DF70AB">
        <w:rPr>
          <w:rFonts w:ascii="Tahoma" w:hAnsi="Tahoma" w:cs="Tahoma"/>
          <w:sz w:val="24"/>
        </w:rPr>
        <w:t>komunikace</w:t>
      </w:r>
      <w:r w:rsidRPr="003021A2">
        <w:rPr>
          <w:rFonts w:ascii="Tahoma" w:hAnsi="Tahoma" w:cs="Tahoma"/>
          <w:sz w:val="24"/>
        </w:rPr>
        <w:t xml:space="preserve"> nedojde k negativnímu ovlivnění okolí stavby</w:t>
      </w:r>
      <w:r w:rsidR="00924DEB">
        <w:rPr>
          <w:rFonts w:ascii="Tahoma" w:hAnsi="Tahoma" w:cs="Tahoma"/>
          <w:sz w:val="24"/>
        </w:rPr>
        <w:t>, které bude po dokončení prací uvedeno do původního a řádného stavu.</w:t>
      </w:r>
      <w:r w:rsidRPr="003021A2">
        <w:rPr>
          <w:rFonts w:ascii="Tahoma" w:hAnsi="Tahoma" w:cs="Tahoma"/>
          <w:sz w:val="24"/>
        </w:rPr>
        <w:t xml:space="preserve"> Odtokové poměry v místě stavby nejsou problematické</w:t>
      </w:r>
      <w:r w:rsidR="00924DEB">
        <w:rPr>
          <w:rFonts w:ascii="Tahoma" w:hAnsi="Tahoma" w:cs="Tahoma"/>
          <w:sz w:val="24"/>
        </w:rPr>
        <w:t>.</w:t>
      </w:r>
      <w:r w:rsidRPr="003021A2">
        <w:rPr>
          <w:rFonts w:ascii="Tahoma" w:hAnsi="Tahoma" w:cs="Tahoma"/>
          <w:sz w:val="24"/>
        </w:rPr>
        <w:t xml:space="preserve"> Veškerá srážková voda bude odvedena pomocí</w:t>
      </w:r>
      <w:r w:rsidR="009D1B8A">
        <w:rPr>
          <w:rFonts w:ascii="Tahoma" w:hAnsi="Tahoma" w:cs="Tahoma"/>
          <w:sz w:val="24"/>
        </w:rPr>
        <w:t xml:space="preserve"> podélného a příčného sklonu,</w:t>
      </w:r>
      <w:r w:rsidRPr="003021A2">
        <w:rPr>
          <w:rFonts w:ascii="Tahoma" w:hAnsi="Tahoma" w:cs="Tahoma"/>
          <w:sz w:val="24"/>
        </w:rPr>
        <w:t xml:space="preserve"> </w:t>
      </w:r>
      <w:r w:rsidR="00DF70AB">
        <w:rPr>
          <w:rFonts w:ascii="Tahoma" w:hAnsi="Tahoma" w:cs="Tahoma"/>
          <w:sz w:val="24"/>
        </w:rPr>
        <w:t xml:space="preserve">příkopů a trativodů </w:t>
      </w:r>
      <w:r w:rsidRPr="003021A2">
        <w:rPr>
          <w:rFonts w:ascii="Tahoma" w:hAnsi="Tahoma" w:cs="Tahoma"/>
          <w:sz w:val="24"/>
        </w:rPr>
        <w:t xml:space="preserve">do místních </w:t>
      </w:r>
      <w:r w:rsidR="00DF70AB">
        <w:rPr>
          <w:rFonts w:ascii="Tahoma" w:hAnsi="Tahoma" w:cs="Tahoma"/>
          <w:sz w:val="24"/>
        </w:rPr>
        <w:t>vodních toků</w:t>
      </w:r>
      <w:r w:rsidRPr="003021A2">
        <w:rPr>
          <w:rFonts w:ascii="Tahoma" w:hAnsi="Tahoma" w:cs="Tahoma"/>
          <w:sz w:val="24"/>
        </w:rPr>
        <w:t>. Stavbou dojde k trvalému záboru pozemků.</w:t>
      </w:r>
    </w:p>
    <w:p w14:paraId="5684EBE0" w14:textId="77777777" w:rsidR="003603C0" w:rsidRPr="003021A2" w:rsidRDefault="003603C0" w:rsidP="003603C0">
      <w:pPr>
        <w:pStyle w:val="cc"/>
        <w:numPr>
          <w:ilvl w:val="0"/>
          <w:numId w:val="29"/>
        </w:numPr>
        <w:shd w:val="clear" w:color="auto" w:fill="FFFFFF"/>
        <w:spacing w:before="24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Požadavky na asanace, demolice, kácení dřevin</w:t>
      </w:r>
    </w:p>
    <w:p w14:paraId="51FD8D46" w14:textId="216E8C72" w:rsidR="00226589" w:rsidRDefault="00DF70AB" w:rsidP="005C1CBE">
      <w:pPr>
        <w:pStyle w:val="cc"/>
        <w:shd w:val="clear" w:color="auto" w:fill="FFFFFF"/>
        <w:spacing w:before="0" w:beforeAutospacing="0" w:after="0" w:afterAutospacing="0"/>
        <w:ind w:left="284"/>
        <w:jc w:val="both"/>
        <w:rPr>
          <w:rFonts w:ascii="Tahoma" w:hAnsi="Tahoma" w:cs="Tahoma"/>
          <w:sz w:val="24"/>
        </w:rPr>
      </w:pPr>
      <w:r>
        <w:rPr>
          <w:rFonts w:ascii="Tahoma" w:hAnsi="Tahoma" w:cs="Tahoma"/>
          <w:sz w:val="24"/>
        </w:rPr>
        <w:t xml:space="preserve">Stavba si vyžádá bourací práce </w:t>
      </w:r>
      <w:r w:rsidR="00F15A74">
        <w:rPr>
          <w:rFonts w:ascii="Tahoma" w:hAnsi="Tahoma" w:cs="Tahoma"/>
          <w:sz w:val="24"/>
        </w:rPr>
        <w:t>většího</w:t>
      </w:r>
      <w:r>
        <w:rPr>
          <w:rFonts w:ascii="Tahoma" w:hAnsi="Tahoma" w:cs="Tahoma"/>
          <w:sz w:val="24"/>
        </w:rPr>
        <w:t xml:space="preserve"> rozsahu</w:t>
      </w:r>
      <w:r w:rsidR="00EA26B2">
        <w:rPr>
          <w:rFonts w:ascii="Tahoma" w:hAnsi="Tahoma" w:cs="Tahoma"/>
          <w:sz w:val="24"/>
        </w:rPr>
        <w:t>, vzhledem k</w:t>
      </w:r>
      <w:r w:rsidR="005C1CBE">
        <w:rPr>
          <w:rFonts w:ascii="Tahoma" w:hAnsi="Tahoma" w:cs="Tahoma"/>
          <w:sz w:val="24"/>
        </w:rPr>
        <w:t> </w:t>
      </w:r>
      <w:r w:rsidR="00EA26B2">
        <w:rPr>
          <w:rFonts w:ascii="Tahoma" w:hAnsi="Tahoma" w:cs="Tahoma"/>
          <w:sz w:val="24"/>
        </w:rPr>
        <w:t>demolici</w:t>
      </w:r>
      <w:r w:rsidR="005C1CBE">
        <w:rPr>
          <w:rFonts w:ascii="Tahoma" w:hAnsi="Tahoma" w:cs="Tahoma"/>
          <w:sz w:val="24"/>
        </w:rPr>
        <w:t xml:space="preserve"> prefabrikované železobetonové</w:t>
      </w:r>
      <w:r w:rsidR="00EA26B2">
        <w:rPr>
          <w:rFonts w:ascii="Tahoma" w:hAnsi="Tahoma" w:cs="Tahoma"/>
          <w:sz w:val="24"/>
        </w:rPr>
        <w:t xml:space="preserve"> mostovky mostu</w:t>
      </w:r>
      <w:r w:rsidR="005C1CBE">
        <w:rPr>
          <w:rFonts w:ascii="Tahoma" w:hAnsi="Tahoma" w:cs="Tahoma"/>
          <w:sz w:val="24"/>
        </w:rPr>
        <w:t xml:space="preserve"> ev. č. 350-003 a jejím nahrazením novou železobetonovou deskou na vrubových kloubech</w:t>
      </w:r>
      <w:r w:rsidR="00924DEB">
        <w:rPr>
          <w:rFonts w:ascii="Tahoma" w:hAnsi="Tahoma" w:cs="Tahoma"/>
          <w:sz w:val="24"/>
        </w:rPr>
        <w:t>.</w:t>
      </w:r>
      <w:r w:rsidR="005C1CBE">
        <w:rPr>
          <w:rFonts w:ascii="Tahoma" w:hAnsi="Tahoma" w:cs="Tahoma"/>
          <w:sz w:val="24"/>
        </w:rPr>
        <w:t xml:space="preserve"> </w:t>
      </w:r>
      <w:r w:rsidR="00924DEB">
        <w:rPr>
          <w:rFonts w:ascii="Tahoma" w:hAnsi="Tahoma" w:cs="Tahoma"/>
          <w:sz w:val="24"/>
        </w:rPr>
        <w:t>D</w:t>
      </w:r>
      <w:r w:rsidR="005C1CBE">
        <w:rPr>
          <w:rFonts w:ascii="Tahoma" w:hAnsi="Tahoma" w:cs="Tahoma"/>
          <w:sz w:val="24"/>
        </w:rPr>
        <w:t>ále demolice celé</w:t>
      </w:r>
      <w:r w:rsidR="00A81D4C">
        <w:rPr>
          <w:rFonts w:ascii="Tahoma" w:hAnsi="Tahoma" w:cs="Tahoma"/>
          <w:sz w:val="24"/>
        </w:rPr>
        <w:t>ho</w:t>
      </w:r>
      <w:r w:rsidR="005C1CBE">
        <w:rPr>
          <w:rFonts w:ascii="Tahoma" w:hAnsi="Tahoma" w:cs="Tahoma"/>
          <w:sz w:val="24"/>
        </w:rPr>
        <w:t xml:space="preserve"> silničního mostu ev. č. 350-004, kter</w:t>
      </w:r>
      <w:r w:rsidR="00A81D4C">
        <w:rPr>
          <w:rFonts w:ascii="Tahoma" w:hAnsi="Tahoma" w:cs="Tahoma"/>
          <w:sz w:val="24"/>
        </w:rPr>
        <w:t>ý</w:t>
      </w:r>
      <w:r w:rsidR="005C1CBE">
        <w:rPr>
          <w:rFonts w:ascii="Tahoma" w:hAnsi="Tahoma" w:cs="Tahoma"/>
          <w:sz w:val="24"/>
        </w:rPr>
        <w:t xml:space="preserve"> bude nahrazen betonovou předpjatou rámovou konstrukcí; dále </w:t>
      </w:r>
      <w:r w:rsidR="00924DEB">
        <w:rPr>
          <w:rFonts w:ascii="Tahoma" w:hAnsi="Tahoma" w:cs="Tahoma"/>
          <w:sz w:val="24"/>
        </w:rPr>
        <w:t>úplné zrušení</w:t>
      </w:r>
      <w:r w:rsidR="005C1CBE">
        <w:rPr>
          <w:rFonts w:ascii="Tahoma" w:hAnsi="Tahoma" w:cs="Tahoma"/>
          <w:sz w:val="24"/>
        </w:rPr>
        <w:t xml:space="preserve"> stávajícího silničního propustku</w:t>
      </w:r>
      <w:r w:rsidR="00924DEB">
        <w:rPr>
          <w:rFonts w:ascii="Tahoma" w:hAnsi="Tahoma" w:cs="Tahoma"/>
          <w:sz w:val="24"/>
        </w:rPr>
        <w:t xml:space="preserve"> v nejnižším bodě silnice</w:t>
      </w:r>
      <w:r w:rsidR="005C1CBE">
        <w:rPr>
          <w:rFonts w:ascii="Tahoma" w:hAnsi="Tahoma" w:cs="Tahoma"/>
          <w:sz w:val="24"/>
        </w:rPr>
        <w:t xml:space="preserve"> </w:t>
      </w:r>
      <w:r w:rsidR="00924DEB">
        <w:rPr>
          <w:rFonts w:ascii="Tahoma" w:hAnsi="Tahoma" w:cs="Tahoma"/>
          <w:sz w:val="24"/>
        </w:rPr>
        <w:t xml:space="preserve">II/350 </w:t>
      </w:r>
      <w:r w:rsidR="005C1CBE">
        <w:rPr>
          <w:rFonts w:ascii="Tahoma" w:hAnsi="Tahoma" w:cs="Tahoma"/>
          <w:sz w:val="24"/>
        </w:rPr>
        <w:t xml:space="preserve">ve staničení km 0,135 56; dále </w:t>
      </w:r>
      <w:r w:rsidR="00924DEB">
        <w:rPr>
          <w:rFonts w:ascii="Tahoma" w:hAnsi="Tahoma" w:cs="Tahoma"/>
          <w:sz w:val="24"/>
        </w:rPr>
        <w:t>bude odtěžena</w:t>
      </w:r>
      <w:r w:rsidR="005C1CBE">
        <w:rPr>
          <w:rFonts w:ascii="Tahoma" w:hAnsi="Tahoma" w:cs="Tahoma"/>
          <w:sz w:val="24"/>
        </w:rPr>
        <w:t xml:space="preserve"> stávající konstrukce </w:t>
      </w:r>
      <w:r w:rsidR="00924DEB">
        <w:rPr>
          <w:rFonts w:ascii="Tahoma" w:hAnsi="Tahoma" w:cs="Tahoma"/>
          <w:sz w:val="24"/>
        </w:rPr>
        <w:t>vozovky</w:t>
      </w:r>
      <w:r w:rsidR="005C1CBE">
        <w:rPr>
          <w:rFonts w:ascii="Tahoma" w:hAnsi="Tahoma" w:cs="Tahoma"/>
          <w:sz w:val="24"/>
        </w:rPr>
        <w:t xml:space="preserve"> v celé šířce</w:t>
      </w:r>
      <w:r w:rsidR="00924DEB">
        <w:rPr>
          <w:rFonts w:ascii="Tahoma" w:hAnsi="Tahoma" w:cs="Tahoma"/>
          <w:sz w:val="24"/>
        </w:rPr>
        <w:t xml:space="preserve"> silnice</w:t>
      </w:r>
      <w:r w:rsidR="005C1CBE">
        <w:rPr>
          <w:rFonts w:ascii="Tahoma" w:hAnsi="Tahoma" w:cs="Tahoma"/>
          <w:sz w:val="24"/>
        </w:rPr>
        <w:t xml:space="preserve">. Nově navržená komunikace je vedena </w:t>
      </w:r>
      <w:r w:rsidR="00924DEB">
        <w:rPr>
          <w:rFonts w:ascii="Tahoma" w:hAnsi="Tahoma" w:cs="Tahoma"/>
          <w:sz w:val="24"/>
        </w:rPr>
        <w:t>ve stávající ose</w:t>
      </w:r>
      <w:r w:rsidR="005C1CBE">
        <w:rPr>
          <w:rFonts w:ascii="Tahoma" w:hAnsi="Tahoma" w:cs="Tahoma"/>
          <w:sz w:val="24"/>
        </w:rPr>
        <w:t xml:space="preserve"> a v</w:t>
      </w:r>
      <w:r w:rsidR="00924DEB">
        <w:rPr>
          <w:rFonts w:ascii="Tahoma" w:hAnsi="Tahoma" w:cs="Tahoma"/>
          <w:sz w:val="24"/>
        </w:rPr>
        <w:t>e</w:t>
      </w:r>
      <w:r w:rsidR="005C1CBE">
        <w:rPr>
          <w:rFonts w:ascii="Tahoma" w:hAnsi="Tahoma" w:cs="Tahoma"/>
          <w:sz w:val="24"/>
        </w:rPr>
        <w:t> stávající nivelet</w:t>
      </w:r>
      <w:r w:rsidR="00924DEB">
        <w:rPr>
          <w:rFonts w:ascii="Tahoma" w:hAnsi="Tahoma" w:cs="Tahoma"/>
          <w:sz w:val="24"/>
        </w:rPr>
        <w:t>ě s vyrovnáním výškových nerovností do 0,20 m</w:t>
      </w:r>
      <w:r w:rsidR="005C1CBE">
        <w:rPr>
          <w:rFonts w:ascii="Tahoma" w:hAnsi="Tahoma" w:cs="Tahoma"/>
          <w:sz w:val="24"/>
        </w:rPr>
        <w:t xml:space="preserve">, v úseku staničení km 0,260 00 – 0,420 00 je niveleta navýšena vzhledem </w:t>
      </w:r>
      <w:r w:rsidR="00924DEB">
        <w:rPr>
          <w:rFonts w:ascii="Tahoma" w:hAnsi="Tahoma" w:cs="Tahoma"/>
          <w:sz w:val="24"/>
        </w:rPr>
        <w:t>k výšce hladiny Q</w:t>
      </w:r>
      <w:r w:rsidR="00924DEB">
        <w:rPr>
          <w:rFonts w:ascii="Tahoma" w:hAnsi="Tahoma" w:cs="Tahoma"/>
          <w:sz w:val="24"/>
          <w:vertAlign w:val="subscript"/>
        </w:rPr>
        <w:t>100</w:t>
      </w:r>
      <w:r w:rsidR="00924DEB">
        <w:rPr>
          <w:rFonts w:ascii="Tahoma" w:hAnsi="Tahoma" w:cs="Tahoma"/>
          <w:sz w:val="24"/>
        </w:rPr>
        <w:t xml:space="preserve"> v Sázavě.</w:t>
      </w:r>
      <w:r w:rsidR="005C1CBE">
        <w:rPr>
          <w:rFonts w:ascii="Tahoma" w:hAnsi="Tahoma" w:cs="Tahoma"/>
          <w:sz w:val="24"/>
        </w:rPr>
        <w:t xml:space="preserve"> </w:t>
      </w:r>
      <w:r w:rsidR="00924DEB">
        <w:rPr>
          <w:rFonts w:ascii="Tahoma" w:hAnsi="Tahoma" w:cs="Tahoma"/>
          <w:sz w:val="24"/>
        </w:rPr>
        <w:t>Rozsah z</w:t>
      </w:r>
      <w:r w:rsidR="005C1CBE">
        <w:rPr>
          <w:rFonts w:ascii="Tahoma" w:hAnsi="Tahoma" w:cs="Tahoma"/>
          <w:sz w:val="24"/>
        </w:rPr>
        <w:t>emní</w:t>
      </w:r>
      <w:r w:rsidR="00924DEB">
        <w:rPr>
          <w:rFonts w:ascii="Tahoma" w:hAnsi="Tahoma" w:cs="Tahoma"/>
          <w:sz w:val="24"/>
        </w:rPr>
        <w:t>ch</w:t>
      </w:r>
      <w:r w:rsidR="005C1CBE">
        <w:rPr>
          <w:rFonts w:ascii="Tahoma" w:hAnsi="Tahoma" w:cs="Tahoma"/>
          <w:sz w:val="24"/>
        </w:rPr>
        <w:t xml:space="preserve"> pr</w:t>
      </w:r>
      <w:r w:rsidR="00924DEB">
        <w:rPr>
          <w:rFonts w:ascii="Tahoma" w:hAnsi="Tahoma" w:cs="Tahoma"/>
          <w:sz w:val="24"/>
        </w:rPr>
        <w:t>ací</w:t>
      </w:r>
      <w:r w:rsidR="005C1CBE">
        <w:rPr>
          <w:rFonts w:ascii="Tahoma" w:hAnsi="Tahoma" w:cs="Tahoma"/>
          <w:sz w:val="24"/>
        </w:rPr>
        <w:t xml:space="preserve"> </w:t>
      </w:r>
      <w:r w:rsidR="00924DEB">
        <w:rPr>
          <w:rFonts w:ascii="Tahoma" w:hAnsi="Tahoma" w:cs="Tahoma"/>
          <w:sz w:val="24"/>
        </w:rPr>
        <w:t>je vyčíslen v </w:t>
      </w:r>
      <w:r w:rsidR="00226589">
        <w:rPr>
          <w:rFonts w:ascii="Tahoma" w:hAnsi="Tahoma" w:cs="Tahoma"/>
          <w:sz w:val="24"/>
        </w:rPr>
        <w:t>b</w:t>
      </w:r>
      <w:r w:rsidR="00924DEB">
        <w:rPr>
          <w:rFonts w:ascii="Tahoma" w:hAnsi="Tahoma" w:cs="Tahoma"/>
          <w:sz w:val="24"/>
        </w:rPr>
        <w:t>ilanci zemních prací</w:t>
      </w:r>
      <w:r w:rsidR="00226589">
        <w:rPr>
          <w:rFonts w:ascii="Tahoma" w:hAnsi="Tahoma" w:cs="Tahoma"/>
          <w:sz w:val="24"/>
        </w:rPr>
        <w:t>.</w:t>
      </w:r>
      <w:r w:rsidR="00A47A5E">
        <w:rPr>
          <w:rFonts w:ascii="Tahoma" w:hAnsi="Tahoma" w:cs="Tahoma"/>
          <w:sz w:val="24"/>
        </w:rPr>
        <w:t xml:space="preserve"> Dále se ke komunikaci připojuje chodník (SO 121), </w:t>
      </w:r>
      <w:r w:rsidR="00226589">
        <w:rPr>
          <w:rFonts w:ascii="Tahoma" w:hAnsi="Tahoma" w:cs="Tahoma"/>
          <w:sz w:val="24"/>
        </w:rPr>
        <w:t>jehož investorem je město Přibyslav.</w:t>
      </w:r>
    </w:p>
    <w:p w14:paraId="0B461CB3" w14:textId="0804C626" w:rsidR="00EA26B2" w:rsidRDefault="00846A93" w:rsidP="005C1CBE">
      <w:pPr>
        <w:pStyle w:val="cc"/>
        <w:shd w:val="clear" w:color="auto" w:fill="FFFFFF"/>
        <w:spacing w:before="0" w:beforeAutospacing="0" w:after="0" w:afterAutospacing="0"/>
        <w:ind w:left="284"/>
        <w:jc w:val="both"/>
        <w:rPr>
          <w:rFonts w:ascii="Tahoma" w:hAnsi="Tahoma" w:cs="Tahoma"/>
          <w:color w:val="FF0000"/>
          <w:sz w:val="24"/>
        </w:rPr>
      </w:pPr>
      <w:r w:rsidRPr="00BE14DD">
        <w:rPr>
          <w:rFonts w:ascii="Tahoma" w:hAnsi="Tahoma" w:cs="Tahoma"/>
          <w:sz w:val="24"/>
        </w:rPr>
        <w:t xml:space="preserve">V rámci </w:t>
      </w:r>
      <w:r w:rsidR="006D12A2">
        <w:rPr>
          <w:rFonts w:ascii="Tahoma" w:hAnsi="Tahoma" w:cs="Tahoma"/>
          <w:sz w:val="24"/>
        </w:rPr>
        <w:t>stavby</w:t>
      </w:r>
      <w:r w:rsidRPr="00BE14DD">
        <w:rPr>
          <w:rFonts w:ascii="Tahoma" w:hAnsi="Tahoma" w:cs="Tahoma"/>
          <w:sz w:val="24"/>
        </w:rPr>
        <w:t xml:space="preserve"> bud</w:t>
      </w:r>
      <w:r w:rsidR="00A52CAC">
        <w:rPr>
          <w:rFonts w:ascii="Tahoma" w:hAnsi="Tahoma" w:cs="Tahoma"/>
          <w:sz w:val="24"/>
        </w:rPr>
        <w:t>ou</w:t>
      </w:r>
      <w:r w:rsidR="006D12A2">
        <w:rPr>
          <w:rFonts w:ascii="Tahoma" w:hAnsi="Tahoma" w:cs="Tahoma"/>
          <w:sz w:val="24"/>
        </w:rPr>
        <w:t xml:space="preserve"> odstraněny pařezy po kácení 1</w:t>
      </w:r>
      <w:r w:rsidR="00A52CAC">
        <w:rPr>
          <w:rFonts w:ascii="Tahoma" w:hAnsi="Tahoma" w:cs="Tahoma"/>
          <w:sz w:val="24"/>
        </w:rPr>
        <w:t>2</w:t>
      </w:r>
      <w:r w:rsidR="006D12A2">
        <w:rPr>
          <w:rFonts w:ascii="Tahoma" w:hAnsi="Tahoma" w:cs="Tahoma"/>
          <w:sz w:val="24"/>
        </w:rPr>
        <w:t xml:space="preserve"> </w:t>
      </w:r>
      <w:r w:rsidR="00A52CAC">
        <w:rPr>
          <w:rFonts w:ascii="Tahoma" w:hAnsi="Tahoma" w:cs="Tahoma"/>
          <w:sz w:val="24"/>
        </w:rPr>
        <w:t xml:space="preserve">ks </w:t>
      </w:r>
      <w:r w:rsidR="00A52CAC" w:rsidRPr="00BE14DD">
        <w:rPr>
          <w:rFonts w:ascii="Tahoma" w:hAnsi="Tahoma" w:cs="Tahoma"/>
          <w:sz w:val="24"/>
        </w:rPr>
        <w:t>stromů</w:t>
      </w:r>
      <w:r w:rsidR="00BE14DD" w:rsidRPr="00BE14DD">
        <w:rPr>
          <w:rFonts w:ascii="Tahoma" w:hAnsi="Tahoma" w:cs="Tahoma"/>
          <w:sz w:val="24"/>
        </w:rPr>
        <w:t xml:space="preserve"> s</w:t>
      </w:r>
      <w:r w:rsidR="00226589">
        <w:rPr>
          <w:rFonts w:ascii="Tahoma" w:hAnsi="Tahoma" w:cs="Tahoma"/>
          <w:sz w:val="24"/>
        </w:rPr>
        <w:t> obvodem kmene větším než 80</w:t>
      </w:r>
      <w:r w:rsidR="00BE14DD" w:rsidRPr="00BE14DD">
        <w:rPr>
          <w:rFonts w:ascii="Tahoma" w:hAnsi="Tahoma" w:cs="Tahoma"/>
          <w:sz w:val="24"/>
        </w:rPr>
        <w:t xml:space="preserve"> cm</w:t>
      </w:r>
      <w:r w:rsidR="006D12A2">
        <w:rPr>
          <w:rFonts w:ascii="Tahoma" w:hAnsi="Tahoma" w:cs="Tahoma"/>
          <w:sz w:val="24"/>
        </w:rPr>
        <w:t xml:space="preserve"> na povolení – viz inventarizace dřevin</w:t>
      </w:r>
      <w:r w:rsidR="00226589">
        <w:rPr>
          <w:rFonts w:ascii="Tahoma" w:hAnsi="Tahoma" w:cs="Tahoma"/>
          <w:sz w:val="24"/>
        </w:rPr>
        <w:t>.</w:t>
      </w:r>
    </w:p>
    <w:p w14:paraId="474FE7E1" w14:textId="77777777" w:rsidR="004E057C" w:rsidRPr="003021A2" w:rsidRDefault="004E057C" w:rsidP="004E057C">
      <w:pPr>
        <w:pStyle w:val="cc"/>
        <w:numPr>
          <w:ilvl w:val="0"/>
          <w:numId w:val="29"/>
        </w:numPr>
        <w:shd w:val="clear" w:color="auto" w:fill="FFFFFF"/>
        <w:spacing w:before="24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Požadavky na maximální dočasné a trvalé zábory zemědělského půdního fondu nebo pozemků určených k plnění funkce lesa</w:t>
      </w:r>
    </w:p>
    <w:p w14:paraId="5F7F87BD" w14:textId="4DC4B218" w:rsidR="004E057C" w:rsidRPr="003021A2" w:rsidRDefault="004E057C" w:rsidP="004E057C">
      <w:pPr>
        <w:pStyle w:val="cc"/>
        <w:shd w:val="clear" w:color="auto" w:fill="FFFFFF"/>
        <w:spacing w:before="0" w:beforeAutospacing="0" w:after="240" w:afterAutospacing="0"/>
        <w:ind w:left="284"/>
        <w:jc w:val="both"/>
        <w:rPr>
          <w:rFonts w:ascii="Tahoma" w:hAnsi="Tahoma" w:cs="Tahoma"/>
          <w:sz w:val="24"/>
        </w:rPr>
      </w:pPr>
      <w:r w:rsidRPr="003021A2">
        <w:rPr>
          <w:rFonts w:ascii="Tahoma" w:hAnsi="Tahoma" w:cs="Tahoma"/>
          <w:sz w:val="24"/>
        </w:rPr>
        <w:t>Stavba si vyžádá zábory zemědělského půdního fondu</w:t>
      </w:r>
      <w:r w:rsidR="00F15A74">
        <w:rPr>
          <w:rFonts w:ascii="Tahoma" w:hAnsi="Tahoma" w:cs="Tahoma"/>
          <w:sz w:val="24"/>
        </w:rPr>
        <w:t xml:space="preserve"> </w:t>
      </w:r>
      <w:r w:rsidR="0077283F">
        <w:rPr>
          <w:rFonts w:ascii="Tahoma" w:hAnsi="Tahoma" w:cs="Tahoma"/>
          <w:sz w:val="24"/>
        </w:rPr>
        <w:t>i pozemků PUPFL</w:t>
      </w:r>
      <w:r w:rsidRPr="003021A2">
        <w:rPr>
          <w:rFonts w:ascii="Tahoma" w:hAnsi="Tahoma" w:cs="Tahoma"/>
          <w:sz w:val="24"/>
        </w:rPr>
        <w:t>.</w:t>
      </w:r>
      <w:r w:rsidR="00F15A74">
        <w:rPr>
          <w:rFonts w:ascii="Tahoma" w:hAnsi="Tahoma" w:cs="Tahoma"/>
          <w:sz w:val="24"/>
        </w:rPr>
        <w:t xml:space="preserve"> </w:t>
      </w:r>
      <w:r w:rsidR="0077283F">
        <w:rPr>
          <w:rFonts w:ascii="Tahoma" w:hAnsi="Tahoma" w:cs="Tahoma"/>
          <w:sz w:val="24"/>
        </w:rPr>
        <w:t>V dokladové části jsou doloženy příslušné souhlasy s vynětím.</w:t>
      </w:r>
    </w:p>
    <w:p w14:paraId="3A87582B" w14:textId="36CBCD2D" w:rsidR="004E057C" w:rsidRPr="003021A2" w:rsidRDefault="004E057C" w:rsidP="004E057C">
      <w:pPr>
        <w:pStyle w:val="cc"/>
        <w:numPr>
          <w:ilvl w:val="0"/>
          <w:numId w:val="29"/>
        </w:numPr>
        <w:shd w:val="clear" w:color="auto" w:fill="FFFFFF"/>
        <w:spacing w:before="24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 xml:space="preserve">Územně technické </w:t>
      </w:r>
      <w:r w:rsidR="00A52CAC" w:rsidRPr="003021A2">
        <w:rPr>
          <w:rFonts w:ascii="Tahoma" w:hAnsi="Tahoma" w:cs="Tahoma"/>
          <w:b/>
          <w:sz w:val="24"/>
          <w:shd w:val="clear" w:color="auto" w:fill="FFFFFF"/>
        </w:rPr>
        <w:t>podmínky – zejména</w:t>
      </w:r>
      <w:r w:rsidRPr="003021A2">
        <w:rPr>
          <w:rFonts w:ascii="Tahoma" w:hAnsi="Tahoma" w:cs="Tahoma"/>
          <w:b/>
          <w:sz w:val="24"/>
          <w:shd w:val="clear" w:color="auto" w:fill="FFFFFF"/>
        </w:rPr>
        <w:t xml:space="preserve"> možnost napojení na stávající dopravní a technickou infrastrukturu, možnost bezbariérového přístupu k navrhované stavbě</w:t>
      </w:r>
    </w:p>
    <w:p w14:paraId="627511A9" w14:textId="6C539DEB" w:rsidR="00B9314B" w:rsidRDefault="00FB208C" w:rsidP="00534CE3">
      <w:pPr>
        <w:pStyle w:val="odstavec"/>
        <w:ind w:left="284" w:right="107" w:firstLine="0"/>
        <w:rPr>
          <w:rFonts w:ascii="Tahoma" w:hAnsi="Tahoma" w:cs="Tahoma"/>
          <w:sz w:val="24"/>
          <w:szCs w:val="24"/>
        </w:rPr>
      </w:pPr>
      <w:r>
        <w:rPr>
          <w:rFonts w:ascii="Tahoma" w:hAnsi="Tahoma" w:cs="Tahoma"/>
          <w:sz w:val="24"/>
          <w:szCs w:val="24"/>
        </w:rPr>
        <w:t xml:space="preserve">Jedná se o rekonstrukci silnice </w:t>
      </w:r>
      <w:r w:rsidRPr="009D1B8A">
        <w:rPr>
          <w:rFonts w:ascii="Tahoma" w:hAnsi="Tahoma" w:cs="Tahoma"/>
          <w:sz w:val="24"/>
          <w:szCs w:val="24"/>
        </w:rPr>
        <w:t>II/350</w:t>
      </w:r>
      <w:r w:rsidR="00B9314B">
        <w:rPr>
          <w:rFonts w:ascii="Tahoma" w:hAnsi="Tahoma" w:cs="Tahoma"/>
          <w:sz w:val="24"/>
          <w:szCs w:val="24"/>
        </w:rPr>
        <w:t xml:space="preserve"> s rozšířením na kategorii S 7,5</w:t>
      </w:r>
      <w:r w:rsidR="00A52CAC">
        <w:rPr>
          <w:rFonts w:ascii="Tahoma" w:hAnsi="Tahoma" w:cs="Tahoma"/>
          <w:sz w:val="24"/>
          <w:szCs w:val="24"/>
        </w:rPr>
        <w:t>/50</w:t>
      </w:r>
      <w:r>
        <w:rPr>
          <w:rFonts w:ascii="Tahoma" w:hAnsi="Tahoma" w:cs="Tahoma"/>
          <w:sz w:val="24"/>
          <w:szCs w:val="24"/>
        </w:rPr>
        <w:t xml:space="preserve"> – začátek úseku je v provozním staničení km</w:t>
      </w:r>
      <w:r w:rsidR="009D1B8A">
        <w:rPr>
          <w:rFonts w:ascii="Tahoma" w:hAnsi="Tahoma" w:cs="Tahoma"/>
          <w:sz w:val="24"/>
          <w:szCs w:val="24"/>
        </w:rPr>
        <w:t> </w:t>
      </w:r>
      <w:r>
        <w:rPr>
          <w:rFonts w:ascii="Tahoma" w:hAnsi="Tahoma" w:cs="Tahoma"/>
          <w:sz w:val="24"/>
          <w:szCs w:val="24"/>
        </w:rPr>
        <w:t>15,1</w:t>
      </w:r>
      <w:r w:rsidR="00B9314B">
        <w:rPr>
          <w:rFonts w:ascii="Tahoma" w:hAnsi="Tahoma" w:cs="Tahoma"/>
          <w:sz w:val="24"/>
          <w:szCs w:val="24"/>
        </w:rPr>
        <w:t>2</w:t>
      </w:r>
      <w:r w:rsidR="009D1B8A">
        <w:rPr>
          <w:rFonts w:ascii="Tahoma" w:hAnsi="Tahoma" w:cs="Tahoma"/>
          <w:sz w:val="24"/>
          <w:szCs w:val="24"/>
        </w:rPr>
        <w:t>0</w:t>
      </w:r>
      <w:r w:rsidR="00A52CAC">
        <w:rPr>
          <w:rFonts w:ascii="Tahoma" w:hAnsi="Tahoma" w:cs="Tahoma"/>
          <w:sz w:val="24"/>
          <w:szCs w:val="24"/>
        </w:rPr>
        <w:t>,</w:t>
      </w:r>
      <w:r>
        <w:rPr>
          <w:rFonts w:ascii="Tahoma" w:hAnsi="Tahoma" w:cs="Tahoma"/>
          <w:sz w:val="24"/>
          <w:szCs w:val="24"/>
        </w:rPr>
        <w:t xml:space="preserve"> konec úseku je v provozním staničení km 15,5</w:t>
      </w:r>
      <w:r w:rsidR="00B9314B">
        <w:rPr>
          <w:rFonts w:ascii="Tahoma" w:hAnsi="Tahoma" w:cs="Tahoma"/>
          <w:sz w:val="24"/>
          <w:szCs w:val="24"/>
        </w:rPr>
        <w:t>8</w:t>
      </w:r>
      <w:r>
        <w:rPr>
          <w:rFonts w:ascii="Tahoma" w:hAnsi="Tahoma" w:cs="Tahoma"/>
          <w:sz w:val="24"/>
          <w:szCs w:val="24"/>
        </w:rPr>
        <w:t>0</w:t>
      </w:r>
      <w:r w:rsidR="00B9314B">
        <w:rPr>
          <w:rFonts w:ascii="Tahoma" w:hAnsi="Tahoma" w:cs="Tahoma"/>
          <w:sz w:val="24"/>
          <w:szCs w:val="24"/>
        </w:rPr>
        <w:t xml:space="preserve"> – od pracovní spáry na začátku úpravy po pracovní spáru na konci úpravy.</w:t>
      </w:r>
      <w:r>
        <w:rPr>
          <w:rFonts w:ascii="Tahoma" w:hAnsi="Tahoma" w:cs="Tahoma"/>
          <w:sz w:val="24"/>
          <w:szCs w:val="24"/>
        </w:rPr>
        <w:t xml:space="preserve"> </w:t>
      </w:r>
    </w:p>
    <w:p w14:paraId="5E75D12C" w14:textId="77777777" w:rsidR="00095907" w:rsidRDefault="00B9314B" w:rsidP="00534CE3">
      <w:pPr>
        <w:pStyle w:val="odstavec"/>
        <w:ind w:left="284" w:right="107" w:firstLine="0"/>
        <w:rPr>
          <w:rFonts w:ascii="Tahoma" w:hAnsi="Tahoma" w:cs="Tahoma"/>
          <w:sz w:val="24"/>
          <w:szCs w:val="24"/>
        </w:rPr>
      </w:pPr>
      <w:r>
        <w:rPr>
          <w:rFonts w:ascii="Tahoma" w:hAnsi="Tahoma" w:cs="Tahoma"/>
          <w:sz w:val="24"/>
          <w:szCs w:val="24"/>
        </w:rPr>
        <w:t xml:space="preserve">Na silnici II/350 je napojena účelová komunikace od silnice II/351. </w:t>
      </w:r>
      <w:r w:rsidR="00C153F4">
        <w:rPr>
          <w:rFonts w:ascii="Tahoma" w:hAnsi="Tahoma" w:cs="Tahoma"/>
          <w:sz w:val="24"/>
          <w:szCs w:val="24"/>
        </w:rPr>
        <w:t xml:space="preserve">Tato komunikace </w:t>
      </w:r>
      <w:r>
        <w:rPr>
          <w:rFonts w:ascii="Tahoma" w:hAnsi="Tahoma" w:cs="Tahoma"/>
          <w:sz w:val="24"/>
          <w:szCs w:val="24"/>
        </w:rPr>
        <w:t>bude</w:t>
      </w:r>
      <w:r w:rsidR="00C153F4">
        <w:rPr>
          <w:rFonts w:ascii="Tahoma" w:hAnsi="Tahoma" w:cs="Tahoma"/>
          <w:sz w:val="24"/>
          <w:szCs w:val="24"/>
        </w:rPr>
        <w:t xml:space="preserve"> využita i jako stavební cesta</w:t>
      </w:r>
      <w:r w:rsidR="009D1B8A">
        <w:rPr>
          <w:rFonts w:ascii="Tahoma" w:hAnsi="Tahoma" w:cs="Tahoma"/>
          <w:sz w:val="24"/>
          <w:szCs w:val="24"/>
        </w:rPr>
        <w:t xml:space="preserve"> </w:t>
      </w:r>
      <w:r>
        <w:rPr>
          <w:rFonts w:ascii="Tahoma" w:hAnsi="Tahoma" w:cs="Tahoma"/>
          <w:sz w:val="24"/>
          <w:szCs w:val="24"/>
        </w:rPr>
        <w:t>pro</w:t>
      </w:r>
      <w:r w:rsidR="009D1B8A">
        <w:rPr>
          <w:rFonts w:ascii="Tahoma" w:hAnsi="Tahoma" w:cs="Tahoma"/>
          <w:sz w:val="24"/>
          <w:szCs w:val="24"/>
        </w:rPr>
        <w:t> příjezd vozidel na staveniště</w:t>
      </w:r>
      <w:r w:rsidR="00C153F4">
        <w:rPr>
          <w:rFonts w:ascii="Tahoma" w:hAnsi="Tahoma" w:cs="Tahoma"/>
          <w:sz w:val="24"/>
          <w:szCs w:val="24"/>
        </w:rPr>
        <w:t>. Stavba splňuje požadavky na bezbariérové užívání stavby dle vyhlášky č. 398/2009 Sb.</w:t>
      </w:r>
      <w:r w:rsidR="00095907" w:rsidRPr="00095907">
        <w:rPr>
          <w:rFonts w:ascii="Tahoma" w:hAnsi="Tahoma" w:cs="Tahoma"/>
          <w:sz w:val="24"/>
          <w:szCs w:val="24"/>
        </w:rPr>
        <w:t xml:space="preserve"> </w:t>
      </w:r>
    </w:p>
    <w:p w14:paraId="7DD5D6E4" w14:textId="14355E78" w:rsidR="00FB208C" w:rsidRDefault="00095907" w:rsidP="00534CE3">
      <w:pPr>
        <w:pStyle w:val="odstavec"/>
        <w:ind w:left="284" w:right="107" w:firstLine="0"/>
        <w:rPr>
          <w:rFonts w:ascii="Tahoma" w:hAnsi="Tahoma" w:cs="Tahoma"/>
          <w:sz w:val="24"/>
          <w:szCs w:val="24"/>
        </w:rPr>
      </w:pPr>
      <w:r>
        <w:rPr>
          <w:rFonts w:ascii="Tahoma" w:hAnsi="Tahoma" w:cs="Tahoma"/>
          <w:sz w:val="24"/>
          <w:szCs w:val="24"/>
        </w:rPr>
        <w:t>Chodník (SO 121) je navržen jako bezbariérový v souladu s vyhláškou 398/2009 Sb.</w:t>
      </w:r>
    </w:p>
    <w:p w14:paraId="5664F8B4" w14:textId="77777777" w:rsidR="00D833E6" w:rsidRPr="003021A2" w:rsidRDefault="00D833E6" w:rsidP="00D833E6">
      <w:pPr>
        <w:pStyle w:val="cc"/>
        <w:numPr>
          <w:ilvl w:val="0"/>
          <w:numId w:val="29"/>
        </w:numPr>
        <w:shd w:val="clear" w:color="auto" w:fill="FFFFFF"/>
        <w:spacing w:before="24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Věcné a časové vazby stavby, podmiňující, vyvolané, související investice</w:t>
      </w:r>
    </w:p>
    <w:p w14:paraId="58EA2CAA" w14:textId="5C3DC7DD" w:rsidR="00C153F4" w:rsidRPr="0056629E" w:rsidRDefault="0056629E" w:rsidP="00D833E6">
      <w:pPr>
        <w:pStyle w:val="cc"/>
        <w:shd w:val="clear" w:color="auto" w:fill="FFFFFF"/>
        <w:spacing w:before="0" w:beforeAutospacing="0" w:after="240" w:afterAutospacing="0"/>
        <w:ind w:left="284"/>
        <w:jc w:val="both"/>
        <w:rPr>
          <w:rFonts w:ascii="Tahoma" w:hAnsi="Tahoma" w:cs="Tahoma"/>
          <w:sz w:val="24"/>
        </w:rPr>
      </w:pPr>
      <w:r w:rsidRPr="0056629E">
        <w:rPr>
          <w:rFonts w:ascii="Tahoma" w:hAnsi="Tahoma" w:cs="Tahoma"/>
          <w:sz w:val="24"/>
        </w:rPr>
        <w:t>Během výstavby nového silničního mostu ev. č. 350-004 bude nutno vystavět provizorní lávku přes Sázav</w:t>
      </w:r>
      <w:r w:rsidR="004629D5">
        <w:rPr>
          <w:rFonts w:ascii="Tahoma" w:hAnsi="Tahoma" w:cs="Tahoma"/>
          <w:sz w:val="24"/>
        </w:rPr>
        <w:t>u</w:t>
      </w:r>
      <w:r w:rsidRPr="0056629E">
        <w:rPr>
          <w:rFonts w:ascii="Tahoma" w:hAnsi="Tahoma" w:cs="Tahoma"/>
          <w:sz w:val="24"/>
        </w:rPr>
        <w:t xml:space="preserve"> pro zachování </w:t>
      </w:r>
      <w:r w:rsidR="004629D5">
        <w:rPr>
          <w:rFonts w:ascii="Tahoma" w:hAnsi="Tahoma" w:cs="Tahoma"/>
          <w:sz w:val="24"/>
        </w:rPr>
        <w:t>pěší trasy z města k rybníku</w:t>
      </w:r>
      <w:r w:rsidRPr="0056629E">
        <w:rPr>
          <w:rFonts w:ascii="Tahoma" w:hAnsi="Tahoma" w:cs="Tahoma"/>
          <w:sz w:val="24"/>
        </w:rPr>
        <w:t>. Chodci tak budou mít vyhrazený bezpečný prostor pro přesun</w:t>
      </w:r>
      <w:r w:rsidR="004629D5">
        <w:rPr>
          <w:rFonts w:ascii="Tahoma" w:hAnsi="Tahoma" w:cs="Tahoma"/>
          <w:sz w:val="24"/>
        </w:rPr>
        <w:t xml:space="preserve"> mimo staveniště</w:t>
      </w:r>
      <w:r w:rsidRPr="0056629E">
        <w:rPr>
          <w:rFonts w:ascii="Tahoma" w:hAnsi="Tahoma" w:cs="Tahoma"/>
          <w:sz w:val="24"/>
        </w:rPr>
        <w:t>.</w:t>
      </w:r>
    </w:p>
    <w:p w14:paraId="49FECAF3" w14:textId="77777777" w:rsidR="00941255" w:rsidRPr="003021A2" w:rsidRDefault="00941255" w:rsidP="00941255">
      <w:pPr>
        <w:pStyle w:val="cc"/>
        <w:numPr>
          <w:ilvl w:val="0"/>
          <w:numId w:val="29"/>
        </w:numPr>
        <w:shd w:val="clear" w:color="auto" w:fill="FFFFFF"/>
        <w:spacing w:before="24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Seznam pozemků podle katastru nemovitostí, na kterých se stavba umísťuje a provádí</w:t>
      </w:r>
    </w:p>
    <w:p w14:paraId="4EBCB39A" w14:textId="6C3AD520" w:rsidR="00941255" w:rsidRDefault="00941255" w:rsidP="00941255">
      <w:pPr>
        <w:pStyle w:val="odstavec"/>
        <w:ind w:left="284" w:right="-29" w:firstLine="0"/>
        <w:rPr>
          <w:rFonts w:ascii="Tahoma" w:hAnsi="Tahoma" w:cs="Tahoma"/>
          <w:sz w:val="24"/>
          <w:szCs w:val="24"/>
        </w:rPr>
      </w:pPr>
      <w:r w:rsidRPr="003021A2">
        <w:rPr>
          <w:rFonts w:ascii="Tahoma" w:hAnsi="Tahoma" w:cs="Tahoma"/>
          <w:sz w:val="24"/>
          <w:szCs w:val="24"/>
        </w:rPr>
        <w:t>Stavba si vyžádá trvalý zábor pozemků uvedených v</w:t>
      </w:r>
      <w:r w:rsidR="00C153F4">
        <w:rPr>
          <w:rFonts w:ascii="Tahoma" w:hAnsi="Tahoma" w:cs="Tahoma"/>
          <w:sz w:val="24"/>
          <w:szCs w:val="24"/>
        </w:rPr>
        <w:t> záborovém elaborátu</w:t>
      </w:r>
      <w:r w:rsidR="00750527">
        <w:rPr>
          <w:rFonts w:ascii="Tahoma" w:hAnsi="Tahoma" w:cs="Tahoma"/>
          <w:sz w:val="24"/>
          <w:szCs w:val="24"/>
        </w:rPr>
        <w:t xml:space="preserve"> a v příloze této zprávy.</w:t>
      </w:r>
    </w:p>
    <w:p w14:paraId="45C47D6C" w14:textId="77777777" w:rsidR="00750527" w:rsidRPr="003021A2" w:rsidRDefault="00750527" w:rsidP="00941255">
      <w:pPr>
        <w:pStyle w:val="odstavec"/>
        <w:ind w:left="284" w:right="-29" w:firstLine="0"/>
        <w:rPr>
          <w:rFonts w:ascii="Tahoma" w:hAnsi="Tahoma" w:cs="Tahoma"/>
          <w:color w:val="FF0000"/>
          <w:sz w:val="24"/>
          <w:szCs w:val="24"/>
        </w:rPr>
      </w:pPr>
    </w:p>
    <w:p w14:paraId="3843074B" w14:textId="77777777" w:rsidR="00941255" w:rsidRPr="003021A2" w:rsidRDefault="00941255" w:rsidP="00941255">
      <w:pPr>
        <w:pStyle w:val="cc"/>
        <w:numPr>
          <w:ilvl w:val="0"/>
          <w:numId w:val="29"/>
        </w:numPr>
        <w:shd w:val="clear" w:color="auto" w:fill="FFFFFF"/>
        <w:spacing w:before="24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Seznam pozemků podle katastru nemovitostí, na kterých vznikne ochranné nebo bezpečnostní pásmo</w:t>
      </w:r>
    </w:p>
    <w:p w14:paraId="7E7B94BF" w14:textId="40364131" w:rsidR="00941255" w:rsidRPr="003021A2" w:rsidRDefault="00C153F4" w:rsidP="00941255">
      <w:pPr>
        <w:pStyle w:val="odstavec"/>
        <w:ind w:left="284" w:right="482" w:firstLine="0"/>
        <w:rPr>
          <w:rFonts w:ascii="Tahoma" w:hAnsi="Tahoma" w:cs="Tahoma"/>
          <w:sz w:val="24"/>
          <w:szCs w:val="24"/>
        </w:rPr>
      </w:pPr>
      <w:r>
        <w:rPr>
          <w:rFonts w:ascii="Tahoma" w:hAnsi="Tahoma" w:cs="Tahoma"/>
          <w:sz w:val="24"/>
          <w:szCs w:val="24"/>
        </w:rPr>
        <w:t xml:space="preserve">Pozemky </w:t>
      </w:r>
      <w:r w:rsidR="00941255" w:rsidRPr="003021A2">
        <w:rPr>
          <w:rFonts w:ascii="Tahoma" w:hAnsi="Tahoma" w:cs="Tahoma"/>
          <w:sz w:val="24"/>
          <w:szCs w:val="24"/>
        </w:rPr>
        <w:t>dotčené ochranným pásmem inženýrských sítí jsou patrné ze situačních výkresů.</w:t>
      </w:r>
    </w:p>
    <w:p w14:paraId="66064EAF" w14:textId="77777777" w:rsidR="00941255" w:rsidRPr="003021A2" w:rsidRDefault="00941255" w:rsidP="00941255">
      <w:pPr>
        <w:pStyle w:val="cc"/>
        <w:numPr>
          <w:ilvl w:val="0"/>
          <w:numId w:val="29"/>
        </w:numPr>
        <w:shd w:val="clear" w:color="auto" w:fill="FFFFFF"/>
        <w:spacing w:before="24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Požadavky na monitoringy a sledování přetvoření.</w:t>
      </w:r>
    </w:p>
    <w:p w14:paraId="1B056D9D" w14:textId="28F6AF09" w:rsidR="00941255" w:rsidRPr="003021A2" w:rsidRDefault="001F2425" w:rsidP="00941255">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Je kladen požadavek na geodetický monitoring posunů a pohybů nosné konstrukce stavebního objektu SO 202 most ev. č. 350-004</w:t>
      </w:r>
      <w:r w:rsidR="002948D2">
        <w:rPr>
          <w:rFonts w:ascii="Tahoma" w:hAnsi="Tahoma" w:cs="Tahoma"/>
          <w:sz w:val="24"/>
        </w:rPr>
        <w:t xml:space="preserve"> pomocí měřičských bodů umístěných na místech k tomu vhodných na rámových stojkách a čelech nosné konstrukce.</w:t>
      </w:r>
    </w:p>
    <w:p w14:paraId="2AB2A607" w14:textId="77777777" w:rsidR="00941255" w:rsidRPr="003021A2" w:rsidRDefault="00941255" w:rsidP="00941255">
      <w:pPr>
        <w:pStyle w:val="cc"/>
        <w:numPr>
          <w:ilvl w:val="0"/>
          <w:numId w:val="29"/>
        </w:numPr>
        <w:shd w:val="clear" w:color="auto" w:fill="FFFFFF"/>
        <w:spacing w:before="24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Možnosti napojení stavby na veřejnou dopravní a technickou infrastrukturu</w:t>
      </w:r>
    </w:p>
    <w:p w14:paraId="355AC860" w14:textId="77777777" w:rsidR="00A20C3E" w:rsidRDefault="00C153F4" w:rsidP="00A20C3E">
      <w:pPr>
        <w:pStyle w:val="cc"/>
        <w:shd w:val="clear" w:color="auto" w:fill="FFFFFF"/>
        <w:spacing w:before="0" w:beforeAutospacing="0" w:after="0" w:afterAutospacing="0"/>
        <w:ind w:left="284"/>
        <w:jc w:val="both"/>
        <w:rPr>
          <w:rFonts w:ascii="Tahoma" w:hAnsi="Tahoma" w:cs="Tahoma"/>
        </w:rPr>
      </w:pPr>
      <w:r>
        <w:rPr>
          <w:rFonts w:ascii="Tahoma" w:hAnsi="Tahoma" w:cs="Tahoma"/>
          <w:sz w:val="24"/>
        </w:rPr>
        <w:t>Jedná se o rekonstrukci silnice II/350 – začátek úseku je v provozním staničení km 15,1</w:t>
      </w:r>
      <w:r w:rsidR="004629D5">
        <w:rPr>
          <w:rFonts w:ascii="Tahoma" w:hAnsi="Tahoma" w:cs="Tahoma"/>
          <w:sz w:val="24"/>
        </w:rPr>
        <w:t>2</w:t>
      </w:r>
      <w:r w:rsidR="00107C5D">
        <w:rPr>
          <w:rFonts w:ascii="Tahoma" w:hAnsi="Tahoma" w:cs="Tahoma"/>
          <w:sz w:val="24"/>
        </w:rPr>
        <w:t>0</w:t>
      </w:r>
      <w:r>
        <w:rPr>
          <w:rFonts w:ascii="Tahoma" w:hAnsi="Tahoma" w:cs="Tahoma"/>
          <w:sz w:val="24"/>
        </w:rPr>
        <w:t>, konec úseku je v provozním staničení km 15,5</w:t>
      </w:r>
      <w:r w:rsidR="004629D5">
        <w:rPr>
          <w:rFonts w:ascii="Tahoma" w:hAnsi="Tahoma" w:cs="Tahoma"/>
          <w:sz w:val="24"/>
        </w:rPr>
        <w:t>8</w:t>
      </w:r>
      <w:r>
        <w:rPr>
          <w:rFonts w:ascii="Tahoma" w:hAnsi="Tahoma" w:cs="Tahoma"/>
          <w:sz w:val="24"/>
        </w:rPr>
        <w:t xml:space="preserve">0. </w:t>
      </w:r>
      <w:r w:rsidR="004629D5">
        <w:rPr>
          <w:rFonts w:ascii="Tahoma" w:hAnsi="Tahoma" w:cs="Tahoma"/>
          <w:sz w:val="24"/>
        </w:rPr>
        <w:t>Na začátku úpravy je křižovatka se silnicí</w:t>
      </w:r>
      <w:r w:rsidR="000B6C31">
        <w:rPr>
          <w:rFonts w:ascii="Tahoma" w:hAnsi="Tahoma" w:cs="Tahoma"/>
          <w:sz w:val="24"/>
        </w:rPr>
        <w:t xml:space="preserve"> III/3506.</w:t>
      </w:r>
    </w:p>
    <w:p w14:paraId="1E578F83" w14:textId="10068C32" w:rsidR="00A20C3E" w:rsidRDefault="00A20C3E" w:rsidP="00A20C3E">
      <w:pPr>
        <w:pStyle w:val="cc"/>
        <w:shd w:val="clear" w:color="auto" w:fill="FFFFFF"/>
        <w:spacing w:before="0" w:beforeAutospacing="0" w:after="0" w:afterAutospacing="0"/>
        <w:ind w:left="284"/>
        <w:jc w:val="both"/>
        <w:rPr>
          <w:rFonts w:ascii="Tahoma" w:hAnsi="Tahoma" w:cs="Tahoma"/>
        </w:rPr>
      </w:pPr>
    </w:p>
    <w:p w14:paraId="663D0B51" w14:textId="77777777" w:rsidR="00A20C3E" w:rsidRDefault="00A20C3E" w:rsidP="00A20C3E">
      <w:pPr>
        <w:pStyle w:val="cc"/>
        <w:shd w:val="clear" w:color="auto" w:fill="FFFFFF"/>
        <w:spacing w:before="0" w:beforeAutospacing="0" w:after="0" w:afterAutospacing="0"/>
        <w:ind w:left="284"/>
        <w:jc w:val="both"/>
        <w:rPr>
          <w:rFonts w:ascii="Tahoma" w:hAnsi="Tahoma" w:cs="Tahoma"/>
        </w:rPr>
      </w:pPr>
    </w:p>
    <w:p w14:paraId="413306E6" w14:textId="27D0CAF3" w:rsidR="009E2BDD" w:rsidRPr="00A20C3E" w:rsidRDefault="00A20C3E" w:rsidP="00A20C3E">
      <w:pPr>
        <w:pStyle w:val="nadpisM"/>
        <w:rPr>
          <w:sz w:val="24"/>
        </w:rPr>
      </w:pPr>
      <w:r>
        <w:t xml:space="preserve">2. </w:t>
      </w:r>
      <w:r w:rsidR="00546D64" w:rsidRPr="003021A2">
        <w:t>Celkový popis stavby</w:t>
      </w:r>
    </w:p>
    <w:p w14:paraId="5D9C7C3F" w14:textId="77777777" w:rsidR="00986647" w:rsidRPr="003021A2" w:rsidRDefault="00986647" w:rsidP="00E16D26">
      <w:pPr>
        <w:spacing w:after="240"/>
        <w:rPr>
          <w:rFonts w:ascii="Tahoma" w:hAnsi="Tahoma" w:cs="Tahoma"/>
          <w:b/>
          <w:sz w:val="28"/>
          <w:szCs w:val="28"/>
        </w:rPr>
      </w:pPr>
      <w:r w:rsidRPr="003021A2">
        <w:rPr>
          <w:rFonts w:ascii="Tahoma" w:hAnsi="Tahoma" w:cs="Tahoma"/>
          <w:b/>
          <w:sz w:val="28"/>
          <w:szCs w:val="28"/>
        </w:rPr>
        <w:t xml:space="preserve">2.1 </w:t>
      </w:r>
      <w:r w:rsidR="00012B92" w:rsidRPr="003021A2">
        <w:rPr>
          <w:rFonts w:ascii="Tahoma" w:hAnsi="Tahoma" w:cs="Tahoma"/>
          <w:b/>
          <w:sz w:val="28"/>
          <w:szCs w:val="28"/>
        </w:rPr>
        <w:t>Celková koncepce řešení stavby</w:t>
      </w:r>
    </w:p>
    <w:p w14:paraId="57575CCB" w14:textId="77777777" w:rsidR="00986647" w:rsidRPr="003021A2" w:rsidRDefault="00986647" w:rsidP="0026725C">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No</w:t>
      </w:r>
      <w:r w:rsidRPr="003021A2">
        <w:rPr>
          <w:rFonts w:ascii="Tahoma" w:hAnsi="Tahoma" w:cs="Tahoma"/>
          <w:b/>
          <w:sz w:val="24"/>
          <w:shd w:val="clear" w:color="auto" w:fill="FFFFFF"/>
        </w:rPr>
        <w:t>vá stavba nebo změna dokončené stavby; u změny stavby údaje o jejich současném stavu, závěry stavebně technického, případně stavebně historického průzkumu a výsledky statického posouzení nosných konstrukcí; údaje o dotčené komunikaci</w:t>
      </w:r>
    </w:p>
    <w:p w14:paraId="4D8FC4C4" w14:textId="7E4FD06A" w:rsidR="00986647" w:rsidRPr="003021A2" w:rsidRDefault="00986647" w:rsidP="0026725C">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 xml:space="preserve">Jedná se o </w:t>
      </w:r>
      <w:r w:rsidR="00D82BD1">
        <w:rPr>
          <w:rFonts w:ascii="Tahoma" w:hAnsi="Tahoma" w:cs="Tahoma"/>
          <w:sz w:val="24"/>
        </w:rPr>
        <w:t>změnu dokončené stavby</w:t>
      </w:r>
      <w:r w:rsidRPr="003021A2">
        <w:rPr>
          <w:rFonts w:ascii="Tahoma" w:hAnsi="Tahoma" w:cs="Tahoma"/>
          <w:sz w:val="24"/>
        </w:rPr>
        <w:t>.</w:t>
      </w:r>
    </w:p>
    <w:p w14:paraId="1F7C780F" w14:textId="77777777" w:rsidR="00787994" w:rsidRPr="003021A2" w:rsidRDefault="00787994" w:rsidP="0026725C">
      <w:pPr>
        <w:pStyle w:val="cc"/>
        <w:shd w:val="clear" w:color="auto" w:fill="FFFFFF"/>
        <w:spacing w:before="0" w:beforeAutospacing="0" w:after="0" w:afterAutospacing="0"/>
        <w:ind w:left="284"/>
        <w:jc w:val="both"/>
        <w:rPr>
          <w:rFonts w:ascii="Tahoma" w:hAnsi="Tahoma" w:cs="Tahoma"/>
          <w:b/>
          <w:sz w:val="24"/>
        </w:rPr>
      </w:pPr>
    </w:p>
    <w:p w14:paraId="05169DA9" w14:textId="77777777" w:rsidR="00787994" w:rsidRPr="003021A2" w:rsidRDefault="00787994" w:rsidP="0026725C">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Účel užívání stavby</w:t>
      </w:r>
    </w:p>
    <w:p w14:paraId="4FAB1770" w14:textId="05B481C1" w:rsidR="00DF659B" w:rsidRPr="003021A2" w:rsidRDefault="00D82BD1" w:rsidP="0026725C">
      <w:pPr>
        <w:pStyle w:val="odstavec"/>
        <w:ind w:left="284" w:right="-29" w:firstLine="0"/>
        <w:rPr>
          <w:rFonts w:ascii="Tahoma" w:hAnsi="Tahoma" w:cs="Tahoma"/>
          <w:sz w:val="24"/>
          <w:szCs w:val="24"/>
        </w:rPr>
      </w:pPr>
      <w:r>
        <w:rPr>
          <w:rFonts w:ascii="Tahoma" w:hAnsi="Tahoma" w:cs="Tahoma"/>
          <w:sz w:val="24"/>
          <w:szCs w:val="24"/>
        </w:rPr>
        <w:t>S</w:t>
      </w:r>
      <w:r w:rsidR="00DF659B" w:rsidRPr="003021A2">
        <w:rPr>
          <w:rFonts w:ascii="Tahoma" w:hAnsi="Tahoma" w:cs="Tahoma"/>
          <w:sz w:val="24"/>
          <w:szCs w:val="24"/>
        </w:rPr>
        <w:t>ilnice II/3</w:t>
      </w:r>
      <w:r w:rsidR="00C153F4">
        <w:rPr>
          <w:rFonts w:ascii="Tahoma" w:hAnsi="Tahoma" w:cs="Tahoma"/>
          <w:sz w:val="24"/>
          <w:szCs w:val="24"/>
        </w:rPr>
        <w:t>50</w:t>
      </w:r>
      <w:r w:rsidR="00DF659B" w:rsidRPr="003021A2">
        <w:rPr>
          <w:rFonts w:ascii="Tahoma" w:hAnsi="Tahoma" w:cs="Tahoma"/>
          <w:sz w:val="24"/>
          <w:szCs w:val="24"/>
        </w:rPr>
        <w:t xml:space="preserve"> </w:t>
      </w:r>
      <w:r w:rsidR="00C153F4">
        <w:rPr>
          <w:rFonts w:ascii="Tahoma" w:hAnsi="Tahoma" w:cs="Tahoma"/>
          <w:sz w:val="24"/>
          <w:szCs w:val="24"/>
        </w:rPr>
        <w:t>včetně rekonstrukce silničního mostu ev. č. 350-003 a silničního mostu ev. č. 350-004</w:t>
      </w:r>
      <w:r>
        <w:rPr>
          <w:rFonts w:ascii="Tahoma" w:hAnsi="Tahoma" w:cs="Tahoma"/>
          <w:sz w:val="24"/>
          <w:szCs w:val="24"/>
        </w:rPr>
        <w:t xml:space="preserve"> je důležitou spojnicí Přibyslavi a </w:t>
      </w:r>
      <w:proofErr w:type="spellStart"/>
      <w:r>
        <w:rPr>
          <w:rFonts w:ascii="Tahoma" w:hAnsi="Tahoma" w:cs="Tahoma"/>
          <w:sz w:val="24"/>
          <w:szCs w:val="24"/>
        </w:rPr>
        <w:t>Štoků</w:t>
      </w:r>
      <w:proofErr w:type="spellEnd"/>
      <w:r>
        <w:rPr>
          <w:rFonts w:ascii="Tahoma" w:hAnsi="Tahoma" w:cs="Tahoma"/>
          <w:sz w:val="24"/>
          <w:szCs w:val="24"/>
        </w:rPr>
        <w:t xml:space="preserve"> na trase z Jihlavy po silnici I/38.</w:t>
      </w:r>
      <w:r w:rsidR="00F15A74">
        <w:rPr>
          <w:rFonts w:ascii="Tahoma" w:hAnsi="Tahoma" w:cs="Tahoma"/>
          <w:sz w:val="24"/>
          <w:szCs w:val="24"/>
        </w:rPr>
        <w:t xml:space="preserve"> </w:t>
      </w:r>
      <w:r>
        <w:rPr>
          <w:rFonts w:ascii="Tahoma" w:hAnsi="Tahoma" w:cs="Tahoma"/>
          <w:sz w:val="24"/>
          <w:szCs w:val="24"/>
        </w:rPr>
        <w:t xml:space="preserve">V rámci rekonstrukce silnice a výstavby nového mostu přes Sázavu město postaví nový chodník z města až k rybníku, sloužícímu k rekreaci. </w:t>
      </w:r>
      <w:r w:rsidR="000B71F3">
        <w:rPr>
          <w:rFonts w:ascii="Tahoma" w:hAnsi="Tahoma" w:cs="Tahoma"/>
          <w:sz w:val="24"/>
          <w:szCs w:val="24"/>
        </w:rPr>
        <w:t xml:space="preserve">Dočasně bude postavena provizorní lávka pro umožnění pohybu chodců </w:t>
      </w:r>
      <w:r>
        <w:rPr>
          <w:rFonts w:ascii="Tahoma" w:hAnsi="Tahoma" w:cs="Tahoma"/>
          <w:sz w:val="24"/>
          <w:szCs w:val="24"/>
        </w:rPr>
        <w:t>během výstavby</w:t>
      </w:r>
      <w:r w:rsidR="000B71F3">
        <w:rPr>
          <w:rFonts w:ascii="Tahoma" w:hAnsi="Tahoma" w:cs="Tahoma"/>
          <w:sz w:val="24"/>
          <w:szCs w:val="24"/>
        </w:rPr>
        <w:t xml:space="preserve"> mostu ev. č. 350-004.</w:t>
      </w:r>
    </w:p>
    <w:p w14:paraId="71AF029E" w14:textId="77777777" w:rsidR="00F44D7A" w:rsidRPr="003021A2" w:rsidRDefault="00F44D7A" w:rsidP="00DF659B">
      <w:pPr>
        <w:pStyle w:val="cc"/>
        <w:shd w:val="clear" w:color="auto" w:fill="FFFFFF"/>
        <w:spacing w:before="0" w:beforeAutospacing="0" w:after="0" w:afterAutospacing="0"/>
        <w:jc w:val="both"/>
        <w:rPr>
          <w:rFonts w:ascii="Tahoma" w:hAnsi="Tahoma" w:cs="Tahoma"/>
          <w:b/>
          <w:color w:val="FF0000"/>
          <w:sz w:val="24"/>
        </w:rPr>
      </w:pPr>
    </w:p>
    <w:p w14:paraId="62046CEB" w14:textId="77777777" w:rsidR="00787994" w:rsidRPr="003021A2" w:rsidRDefault="00787994" w:rsidP="0026725C">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Trvalá nebo dočasná stavba</w:t>
      </w:r>
    </w:p>
    <w:p w14:paraId="5ED36795" w14:textId="7CB30DB0" w:rsidR="009E4D85" w:rsidRPr="003021A2" w:rsidRDefault="009E4D85" w:rsidP="0026725C">
      <w:pPr>
        <w:pStyle w:val="odstavec"/>
        <w:ind w:left="284" w:right="-29" w:firstLine="0"/>
        <w:rPr>
          <w:rFonts w:ascii="Tahoma" w:hAnsi="Tahoma" w:cs="Tahoma"/>
          <w:sz w:val="24"/>
          <w:szCs w:val="24"/>
        </w:rPr>
      </w:pPr>
      <w:r w:rsidRPr="003021A2">
        <w:rPr>
          <w:rFonts w:ascii="Tahoma" w:hAnsi="Tahoma" w:cs="Tahoma"/>
          <w:sz w:val="24"/>
          <w:szCs w:val="24"/>
        </w:rPr>
        <w:t>Jedná se o stavbu trvalou</w:t>
      </w:r>
      <w:r w:rsidR="00A20C3E">
        <w:rPr>
          <w:rFonts w:ascii="Tahoma" w:hAnsi="Tahoma" w:cs="Tahoma"/>
          <w:sz w:val="24"/>
          <w:szCs w:val="24"/>
        </w:rPr>
        <w:t xml:space="preserve"> (s výjimkou objektu SO 203 – provizorní lávky pro umožnění přechodu chodců koryto řeky Sázavy při probíhajících </w:t>
      </w:r>
      <w:r w:rsidR="00CC519A">
        <w:rPr>
          <w:rFonts w:ascii="Tahoma" w:hAnsi="Tahoma" w:cs="Tahoma"/>
          <w:sz w:val="24"/>
          <w:szCs w:val="24"/>
        </w:rPr>
        <w:t>stavebních pracích na mostě ev. č. 350-004).</w:t>
      </w:r>
    </w:p>
    <w:p w14:paraId="6F39B4C4" w14:textId="77777777" w:rsidR="009E4D85" w:rsidRPr="003021A2" w:rsidRDefault="009E4D85" w:rsidP="0026725C">
      <w:pPr>
        <w:pStyle w:val="cc"/>
        <w:shd w:val="clear" w:color="auto" w:fill="FFFFFF"/>
        <w:spacing w:before="0" w:beforeAutospacing="0" w:after="0" w:afterAutospacing="0"/>
        <w:ind w:left="284"/>
        <w:jc w:val="both"/>
        <w:rPr>
          <w:rFonts w:ascii="Tahoma" w:hAnsi="Tahoma" w:cs="Tahoma"/>
          <w:b/>
          <w:color w:val="FF0000"/>
          <w:sz w:val="24"/>
        </w:rPr>
      </w:pPr>
    </w:p>
    <w:p w14:paraId="13D8A3CA" w14:textId="77777777" w:rsidR="00787994" w:rsidRPr="003021A2" w:rsidRDefault="00AA18D8" w:rsidP="0026725C">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Informace o vydaných rozhodnutích o povolení výjimky z technických požadavků na stavby a technických požadavků zabezpečujících bezbariérové užívání stavby nebo souhlasu s odchylným řešením z platných předpisů a norem</w:t>
      </w:r>
    </w:p>
    <w:p w14:paraId="7910351A" w14:textId="2182ACD0" w:rsidR="009C2050" w:rsidRPr="003021A2" w:rsidRDefault="00A247E0" w:rsidP="0026725C">
      <w:pPr>
        <w:pStyle w:val="cc"/>
        <w:shd w:val="clear" w:color="auto" w:fill="FFFFFF"/>
        <w:spacing w:before="0" w:beforeAutospacing="0" w:after="0" w:afterAutospacing="0"/>
        <w:ind w:left="284"/>
        <w:jc w:val="both"/>
        <w:rPr>
          <w:rFonts w:ascii="Tahoma" w:hAnsi="Tahoma" w:cs="Tahoma"/>
          <w:b/>
          <w:sz w:val="24"/>
        </w:rPr>
      </w:pPr>
      <w:r>
        <w:rPr>
          <w:rFonts w:ascii="Tahoma" w:hAnsi="Tahoma" w:cs="Tahoma"/>
          <w:sz w:val="24"/>
        </w:rPr>
        <w:t>Celý projekt je navržen v souladu s ČSN i s ostatními zákonnými předpisy.</w:t>
      </w:r>
    </w:p>
    <w:p w14:paraId="7DD2138A" w14:textId="77777777" w:rsidR="009C2050" w:rsidRPr="003021A2" w:rsidRDefault="009C2050" w:rsidP="0026725C">
      <w:pPr>
        <w:pStyle w:val="cc"/>
        <w:shd w:val="clear" w:color="auto" w:fill="FFFFFF"/>
        <w:spacing w:before="0" w:beforeAutospacing="0" w:after="0" w:afterAutospacing="0"/>
        <w:ind w:left="284"/>
        <w:jc w:val="both"/>
        <w:rPr>
          <w:rFonts w:ascii="Tahoma" w:hAnsi="Tahoma" w:cs="Tahoma"/>
          <w:b/>
          <w:color w:val="FF0000"/>
          <w:sz w:val="24"/>
        </w:rPr>
      </w:pPr>
    </w:p>
    <w:p w14:paraId="7F4480F3" w14:textId="77777777" w:rsidR="00AA18D8" w:rsidRPr="003021A2" w:rsidRDefault="00AA18D8" w:rsidP="0026725C">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Informace o tom, zda a v jakých částech dokumentace jsou zohledněny podmínky závazných stanovisek dotčených orgánů</w:t>
      </w:r>
    </w:p>
    <w:p w14:paraId="192815EF" w14:textId="555622CD" w:rsidR="00055CAA" w:rsidRPr="00CC519A" w:rsidRDefault="00BC1009" w:rsidP="006018D3">
      <w:pPr>
        <w:pStyle w:val="cc"/>
        <w:shd w:val="clear" w:color="auto" w:fill="FFFFFF"/>
        <w:spacing w:before="0" w:beforeAutospacing="0" w:after="0" w:afterAutospacing="0"/>
        <w:ind w:firstLine="284"/>
        <w:jc w:val="both"/>
        <w:rPr>
          <w:rFonts w:ascii="Tahoma" w:hAnsi="Tahoma" w:cs="Tahoma"/>
          <w:sz w:val="24"/>
        </w:rPr>
      </w:pPr>
      <w:r w:rsidRPr="003021A2">
        <w:rPr>
          <w:rFonts w:ascii="Tahoma" w:hAnsi="Tahoma" w:cs="Tahoma"/>
          <w:sz w:val="24"/>
        </w:rPr>
        <w:t xml:space="preserve">Požadavky dotčených orgánů </w:t>
      </w:r>
      <w:r w:rsidR="00A247E0">
        <w:rPr>
          <w:rFonts w:ascii="Tahoma" w:hAnsi="Tahoma" w:cs="Tahoma"/>
          <w:sz w:val="24"/>
        </w:rPr>
        <w:t>v jejich stanoviscích jsou splněna – viz příloha</w:t>
      </w:r>
      <w:r w:rsidRPr="003021A2">
        <w:rPr>
          <w:rFonts w:ascii="Tahoma" w:hAnsi="Tahoma" w:cs="Tahoma"/>
          <w:sz w:val="24"/>
        </w:rPr>
        <w:t xml:space="preserve"> </w:t>
      </w:r>
      <w:r w:rsidR="00FB70A2" w:rsidRPr="00FB70A2">
        <w:rPr>
          <w:rFonts w:ascii="Tahoma" w:hAnsi="Tahoma" w:cs="Tahoma"/>
          <w:sz w:val="24"/>
        </w:rPr>
        <w:t>F</w:t>
      </w:r>
      <w:r w:rsidRPr="00FB70A2">
        <w:rPr>
          <w:rFonts w:ascii="Tahoma" w:hAnsi="Tahoma" w:cs="Tahoma"/>
          <w:sz w:val="24"/>
        </w:rPr>
        <w:t>. Doklad</w:t>
      </w:r>
      <w:r w:rsidR="00A247E0">
        <w:rPr>
          <w:rFonts w:ascii="Tahoma" w:hAnsi="Tahoma" w:cs="Tahoma"/>
          <w:sz w:val="24"/>
        </w:rPr>
        <w:t xml:space="preserve">y </w:t>
      </w:r>
    </w:p>
    <w:p w14:paraId="724568E3" w14:textId="35AB8408" w:rsidR="00055CAA" w:rsidRPr="003021A2" w:rsidRDefault="00055CAA" w:rsidP="00055CAA">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lastRenderedPageBreak/>
        <w:t xml:space="preserve">Celkový popis koncepce řešení stavby včetně základních parametrů </w:t>
      </w:r>
      <w:r w:rsidR="00A20C3E" w:rsidRPr="003021A2">
        <w:rPr>
          <w:rFonts w:ascii="Tahoma" w:hAnsi="Tahoma" w:cs="Tahoma"/>
          <w:b/>
          <w:sz w:val="24"/>
          <w:shd w:val="clear" w:color="auto" w:fill="FFFFFF"/>
        </w:rPr>
        <w:t>stavby – návrhová</w:t>
      </w:r>
      <w:r w:rsidRPr="003021A2">
        <w:rPr>
          <w:rFonts w:ascii="Tahoma" w:hAnsi="Tahoma" w:cs="Tahoma"/>
          <w:b/>
          <w:sz w:val="24"/>
          <w:shd w:val="clear" w:color="auto" w:fill="FFFFFF"/>
        </w:rPr>
        <w:t xml:space="preserve"> rychlost, provozní staničení, šířkové uspořádání, intenzity dopravy, technologie a zařízení, nová ochranná pásma a chráněná území apod.</w:t>
      </w:r>
    </w:p>
    <w:p w14:paraId="626F3DEA" w14:textId="2066104D" w:rsidR="00C75C57" w:rsidRDefault="00107C5D" w:rsidP="00C75C57">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Jedná se o rekonstrukci silnice II/350, začátek úseku je v provozním staničení km 15,130 až km 15,570. Celková délka rekonstrukce je 0,451 53 km. Komunikace je navržena v kategorii S7,5/50. Základní šířka asfaltového jízdního pásu 6,0 m</w:t>
      </w:r>
      <w:r w:rsidR="00C75C57">
        <w:rPr>
          <w:rFonts w:ascii="Tahoma" w:hAnsi="Tahoma" w:cs="Tahoma"/>
          <w:sz w:val="24"/>
        </w:rPr>
        <w:t>, šířka nezpevněné krajnice 0,75 m</w:t>
      </w:r>
      <w:r>
        <w:rPr>
          <w:rFonts w:ascii="Tahoma" w:hAnsi="Tahoma" w:cs="Tahoma"/>
          <w:sz w:val="24"/>
        </w:rPr>
        <w:t xml:space="preserve">. </w:t>
      </w:r>
      <w:r w:rsidR="00D33D1E">
        <w:rPr>
          <w:rFonts w:ascii="Tahoma" w:hAnsi="Tahoma" w:cs="Tahoma"/>
          <w:sz w:val="24"/>
        </w:rPr>
        <w:t xml:space="preserve">Ve staničení km 0,228 25 začíná nově navržený </w:t>
      </w:r>
      <w:r w:rsidR="00CC519A">
        <w:rPr>
          <w:rFonts w:ascii="Tahoma" w:hAnsi="Tahoma" w:cs="Tahoma"/>
          <w:sz w:val="24"/>
        </w:rPr>
        <w:t>dlážděný</w:t>
      </w:r>
      <w:r w:rsidR="00D33D1E">
        <w:rPr>
          <w:rFonts w:ascii="Tahoma" w:hAnsi="Tahoma" w:cs="Tahoma"/>
          <w:sz w:val="24"/>
        </w:rPr>
        <w:t xml:space="preserve"> chodník, který se postupně sbíhá se silnicí II/350. Chodník má volnou šířku 2,0 m a je osazen v obrubnících. Při kontaktu s krajnicí navrženého tělesa chodník kopíruje geometrické vedení komunikace a plynule tak přechází ve společnou konstrukci. Z důvodu bezpečnosti je chodník v jiné výškové úrovni. Od staničení km 0,182 50 je odvodnění pravé strany komunikace řešeno trativodem</w:t>
      </w:r>
      <w:r w:rsidR="00C75C57">
        <w:rPr>
          <w:rFonts w:ascii="Tahoma" w:hAnsi="Tahoma" w:cs="Tahoma"/>
          <w:sz w:val="24"/>
        </w:rPr>
        <w:t xml:space="preserve">, který končí ve staničení km 0,304 63. Ve staničení </w:t>
      </w:r>
      <w:r w:rsidR="00CC519A">
        <w:rPr>
          <w:rFonts w:ascii="Tahoma" w:hAnsi="Tahoma" w:cs="Tahoma"/>
          <w:sz w:val="24"/>
        </w:rPr>
        <w:t xml:space="preserve">km </w:t>
      </w:r>
      <w:r w:rsidR="00C75C57">
        <w:rPr>
          <w:rFonts w:ascii="Tahoma" w:hAnsi="Tahoma" w:cs="Tahoma"/>
          <w:sz w:val="24"/>
        </w:rPr>
        <w:t>0,172 96 se nachází silniční most ev. č. 350-003 u něhož proběhne rekonstrukce mostovky, která bude nahrazena novou železobetonovou deskou na vrubových kloubech. Most se tak přizpůsobí nové silniční kategorii S7,5</w:t>
      </w:r>
      <w:r w:rsidR="00CC519A">
        <w:rPr>
          <w:rFonts w:ascii="Tahoma" w:hAnsi="Tahoma" w:cs="Tahoma"/>
          <w:sz w:val="24"/>
        </w:rPr>
        <w:t>/50</w:t>
      </w:r>
      <w:r w:rsidR="00C75C57">
        <w:rPr>
          <w:rFonts w:ascii="Tahoma" w:hAnsi="Tahoma" w:cs="Tahoma"/>
          <w:sz w:val="24"/>
        </w:rPr>
        <w:t xml:space="preserve"> a bude tak splňovat technické podmínky. Ve staničení </w:t>
      </w:r>
      <w:r w:rsidR="00CC519A">
        <w:rPr>
          <w:rFonts w:ascii="Tahoma" w:hAnsi="Tahoma" w:cs="Tahoma"/>
          <w:sz w:val="24"/>
        </w:rPr>
        <w:t xml:space="preserve">km </w:t>
      </w:r>
      <w:r w:rsidR="00C75C57">
        <w:rPr>
          <w:rFonts w:ascii="Tahoma" w:hAnsi="Tahoma" w:cs="Tahoma"/>
          <w:sz w:val="24"/>
        </w:rPr>
        <w:t xml:space="preserve">0,358 42 se nachází silniční most ev. č. 350-004 u něhož proběhne kompletní výstavba nosné konstrukce, nynější stav bude nahrazen modernější předpjatou betonovou rámovou konstrukcí. V rámci </w:t>
      </w:r>
      <w:r w:rsidR="00534B10">
        <w:rPr>
          <w:rFonts w:ascii="Tahoma" w:hAnsi="Tahoma" w:cs="Tahoma"/>
          <w:sz w:val="24"/>
        </w:rPr>
        <w:t>stavební přípravy</w:t>
      </w:r>
      <w:r w:rsidR="00C75C57">
        <w:rPr>
          <w:rFonts w:ascii="Tahoma" w:hAnsi="Tahoma" w:cs="Tahoma"/>
          <w:sz w:val="24"/>
        </w:rPr>
        <w:t xml:space="preserve"> dojde k úpravě koryta řeky Sázavy. </w:t>
      </w:r>
      <w:r w:rsidR="00A81D4C">
        <w:rPr>
          <w:rFonts w:ascii="Tahoma" w:hAnsi="Tahoma" w:cs="Tahoma"/>
          <w:sz w:val="24"/>
        </w:rPr>
        <w:t>Koryto řeky bude vyčištěno a směrově narovnáno</w:t>
      </w:r>
      <w:r w:rsidR="00C75C57">
        <w:rPr>
          <w:rFonts w:ascii="Tahoma" w:hAnsi="Tahoma" w:cs="Tahoma"/>
          <w:sz w:val="24"/>
        </w:rPr>
        <w:t xml:space="preserve">. </w:t>
      </w:r>
      <w:r w:rsidR="00A81D4C">
        <w:rPr>
          <w:rFonts w:ascii="Tahoma" w:hAnsi="Tahoma" w:cs="Tahoma"/>
          <w:sz w:val="24"/>
        </w:rPr>
        <w:t xml:space="preserve">Břehové hrany budu opevněny kamenným záhozem s urovnáním. </w:t>
      </w:r>
      <w:r w:rsidR="0056629E">
        <w:rPr>
          <w:rFonts w:ascii="Tahoma" w:hAnsi="Tahoma" w:cs="Tahoma"/>
          <w:sz w:val="24"/>
        </w:rPr>
        <w:t>V rámci zachování dopravy pro chodce je nutno vystavět provizorní lávku přes tok řeky Sázavy. Tato lávka bude sloužit pro přesun chodců</w:t>
      </w:r>
      <w:r w:rsidR="00534B10">
        <w:rPr>
          <w:rFonts w:ascii="Tahoma" w:hAnsi="Tahoma" w:cs="Tahoma"/>
          <w:sz w:val="24"/>
        </w:rPr>
        <w:t xml:space="preserve"> </w:t>
      </w:r>
      <w:r w:rsidR="0056629E">
        <w:rPr>
          <w:rFonts w:ascii="Tahoma" w:hAnsi="Tahoma" w:cs="Tahoma"/>
          <w:sz w:val="24"/>
        </w:rPr>
        <w:t>během stavebních prací</w:t>
      </w:r>
      <w:r w:rsidR="00687F9C">
        <w:rPr>
          <w:rFonts w:ascii="Tahoma" w:hAnsi="Tahoma" w:cs="Tahoma"/>
          <w:sz w:val="24"/>
        </w:rPr>
        <w:t>.</w:t>
      </w:r>
    </w:p>
    <w:p w14:paraId="04B1E6F1" w14:textId="1CA0DDF2" w:rsidR="00C46038" w:rsidRPr="003021A2" w:rsidRDefault="00D33D1E" w:rsidP="00C75C57">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Stavba si nevyžádá stanovení nových ochranných pásem</w:t>
      </w:r>
      <w:r>
        <w:rPr>
          <w:rFonts w:ascii="Tahoma" w:hAnsi="Tahoma" w:cs="Tahoma"/>
          <w:sz w:val="24"/>
        </w:rPr>
        <w:t>.</w:t>
      </w:r>
    </w:p>
    <w:p w14:paraId="37F56A6B" w14:textId="77777777" w:rsidR="00751C75" w:rsidRPr="003021A2" w:rsidRDefault="00751C75" w:rsidP="0026725C">
      <w:pPr>
        <w:pStyle w:val="odstavec"/>
        <w:ind w:left="284" w:right="57" w:firstLine="0"/>
        <w:rPr>
          <w:rFonts w:ascii="Tahoma" w:hAnsi="Tahoma" w:cs="Tahoma"/>
          <w:sz w:val="24"/>
          <w:szCs w:val="24"/>
        </w:rPr>
      </w:pPr>
    </w:p>
    <w:p w14:paraId="5D004D8E" w14:textId="77777777" w:rsidR="00C46038" w:rsidRPr="003021A2" w:rsidRDefault="00C46038" w:rsidP="00C46038">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Ochrana stavby podle jiných právních předpisů</w:t>
      </w:r>
    </w:p>
    <w:p w14:paraId="6FAC33C0" w14:textId="284F48EB" w:rsidR="00BC1009" w:rsidRPr="003021A2" w:rsidRDefault="00BC1009" w:rsidP="00BC1009">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Stavba není chráněna podle jiných právních předpisů.</w:t>
      </w:r>
    </w:p>
    <w:p w14:paraId="3C4A2D8F" w14:textId="77777777" w:rsidR="001B164C" w:rsidRPr="003021A2" w:rsidRDefault="001B164C" w:rsidP="00BC1009">
      <w:pPr>
        <w:pStyle w:val="cc"/>
        <w:shd w:val="clear" w:color="auto" w:fill="FFFFFF"/>
        <w:spacing w:before="0" w:beforeAutospacing="0" w:after="0" w:afterAutospacing="0"/>
        <w:ind w:left="284"/>
        <w:jc w:val="both"/>
        <w:rPr>
          <w:rFonts w:ascii="Tahoma" w:hAnsi="Tahoma" w:cs="Tahoma"/>
          <w:sz w:val="24"/>
        </w:rPr>
      </w:pPr>
    </w:p>
    <w:p w14:paraId="04C29481" w14:textId="4937008E" w:rsidR="001B164C" w:rsidRPr="003021A2" w:rsidRDefault="001B164C" w:rsidP="001B164C">
      <w:pPr>
        <w:pStyle w:val="cc"/>
        <w:numPr>
          <w:ilvl w:val="0"/>
          <w:numId w:val="34"/>
        </w:numPr>
        <w:shd w:val="clear" w:color="auto" w:fill="FFFFFF"/>
        <w:spacing w:before="0" w:beforeAutospacing="0" w:after="0" w:afterAutospacing="0"/>
        <w:ind w:left="284" w:firstLine="0"/>
        <w:jc w:val="both"/>
        <w:rPr>
          <w:rFonts w:ascii="Tahoma" w:hAnsi="Tahoma" w:cs="Tahoma"/>
          <w:sz w:val="24"/>
        </w:rPr>
      </w:pPr>
      <w:r w:rsidRPr="003021A2">
        <w:rPr>
          <w:rFonts w:ascii="Tahoma" w:hAnsi="Tahoma" w:cs="Tahoma"/>
          <w:b/>
          <w:sz w:val="24"/>
          <w:shd w:val="clear" w:color="auto" w:fill="FFFFFF"/>
        </w:rPr>
        <w:t xml:space="preserve">Základní bilance </w:t>
      </w:r>
      <w:r w:rsidR="00534B10" w:rsidRPr="003021A2">
        <w:rPr>
          <w:rFonts w:ascii="Tahoma" w:hAnsi="Tahoma" w:cs="Tahoma"/>
          <w:b/>
          <w:sz w:val="24"/>
          <w:shd w:val="clear" w:color="auto" w:fill="FFFFFF"/>
        </w:rPr>
        <w:t>stavby – potřeby</w:t>
      </w:r>
      <w:r w:rsidRPr="003021A2">
        <w:rPr>
          <w:rFonts w:ascii="Tahoma" w:hAnsi="Tahoma" w:cs="Tahoma"/>
          <w:b/>
          <w:sz w:val="24"/>
          <w:shd w:val="clear" w:color="auto" w:fill="FFFFFF"/>
        </w:rPr>
        <w:t xml:space="preserve"> a spotřeby médií a hmot, hospodaření s dešťovou vodou, celkové produkované množství a druhy odpadů a emisí, třída energetické náročnosti budov apod.</w:t>
      </w:r>
      <w:r w:rsidRPr="003021A2">
        <w:rPr>
          <w:rFonts w:ascii="Tahoma" w:hAnsi="Tahoma" w:cs="Tahoma"/>
          <w:sz w:val="24"/>
        </w:rPr>
        <w:t xml:space="preserve"> </w:t>
      </w:r>
    </w:p>
    <w:p w14:paraId="37C7CC44" w14:textId="29520AC5" w:rsidR="001B164C" w:rsidRPr="003021A2" w:rsidRDefault="001B164C" w:rsidP="001B164C">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Stavba nevyžaduje napojení na technickou infrastrukturu. Realizací stavby nedojde ke zvýšení hlukové a emisní zátěže, po dokončení stavby nedojde k navýšení intenzity dopravy a realizace nového krytu naopak předpokládá pokles hlukové i emisní zátěže na okolí. Nakládání s odpady nepřesáhne rámec běžných staveb. Na stavbě budou prováděny zemní práce v</w:t>
      </w:r>
      <w:r w:rsidR="00C75C57">
        <w:rPr>
          <w:rFonts w:ascii="Tahoma" w:hAnsi="Tahoma" w:cs="Tahoma"/>
          <w:sz w:val="24"/>
        </w:rPr>
        <w:t>e středním</w:t>
      </w:r>
      <w:r w:rsidRPr="003021A2">
        <w:rPr>
          <w:rFonts w:ascii="Tahoma" w:hAnsi="Tahoma" w:cs="Tahoma"/>
          <w:sz w:val="24"/>
        </w:rPr>
        <w:t xml:space="preserve"> rozsahu, jedná se o výkopy a nás</w:t>
      </w:r>
      <w:r w:rsidR="003E1E31">
        <w:rPr>
          <w:rFonts w:ascii="Tahoma" w:hAnsi="Tahoma" w:cs="Tahoma"/>
          <w:sz w:val="24"/>
        </w:rPr>
        <w:t>y</w:t>
      </w:r>
      <w:r w:rsidRPr="003021A2">
        <w:rPr>
          <w:rFonts w:ascii="Tahoma" w:hAnsi="Tahoma" w:cs="Tahoma"/>
          <w:sz w:val="24"/>
        </w:rPr>
        <w:t xml:space="preserve">py pro konstrukci </w:t>
      </w:r>
      <w:r w:rsidR="003E1E31" w:rsidRPr="003021A2">
        <w:rPr>
          <w:rFonts w:ascii="Tahoma" w:hAnsi="Tahoma" w:cs="Tahoma"/>
          <w:sz w:val="24"/>
        </w:rPr>
        <w:t xml:space="preserve">komunikace </w:t>
      </w:r>
      <w:r w:rsidRPr="003021A2">
        <w:rPr>
          <w:rFonts w:ascii="Tahoma" w:hAnsi="Tahoma" w:cs="Tahoma"/>
          <w:sz w:val="24"/>
        </w:rPr>
        <w:t xml:space="preserve">a </w:t>
      </w:r>
      <w:r w:rsidR="003E1E31">
        <w:rPr>
          <w:rFonts w:ascii="Tahoma" w:hAnsi="Tahoma" w:cs="Tahoma"/>
          <w:sz w:val="24"/>
        </w:rPr>
        <w:t xml:space="preserve">její </w:t>
      </w:r>
      <w:r w:rsidRPr="003021A2">
        <w:rPr>
          <w:rFonts w:ascii="Tahoma" w:hAnsi="Tahoma" w:cs="Tahoma"/>
          <w:sz w:val="24"/>
        </w:rPr>
        <w:t>odvodnění</w:t>
      </w:r>
      <w:r w:rsidR="00BF3A34" w:rsidRPr="003021A2">
        <w:rPr>
          <w:rFonts w:ascii="Tahoma" w:hAnsi="Tahoma" w:cs="Tahoma"/>
          <w:sz w:val="24"/>
        </w:rPr>
        <w:t>.</w:t>
      </w:r>
    </w:p>
    <w:p w14:paraId="06F41769" w14:textId="77777777" w:rsidR="00BF3A34" w:rsidRPr="003021A2" w:rsidRDefault="00BF3A34" w:rsidP="00D16148">
      <w:pPr>
        <w:pStyle w:val="cc"/>
        <w:shd w:val="clear" w:color="auto" w:fill="FFFFFF"/>
        <w:spacing w:before="0" w:beforeAutospacing="0" w:after="0" w:afterAutospacing="0"/>
        <w:jc w:val="both"/>
        <w:rPr>
          <w:rFonts w:ascii="Tahoma" w:hAnsi="Tahoma" w:cs="Tahoma"/>
          <w:sz w:val="24"/>
        </w:rPr>
      </w:pPr>
    </w:p>
    <w:p w14:paraId="5D32CE4A" w14:textId="77777777" w:rsidR="00BF3A34" w:rsidRPr="003021A2" w:rsidRDefault="00BF3A34" w:rsidP="00BF3A34">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Základní předpoklady výstavby – časové údaje o realizaci stavby, členění na etapy</w:t>
      </w:r>
    </w:p>
    <w:p w14:paraId="65684B5B" w14:textId="604CF46F" w:rsidR="00BF3A34" w:rsidRDefault="00BF3A34" w:rsidP="00BF3A34">
      <w:pPr>
        <w:pStyle w:val="Odstavecseseznamem"/>
        <w:ind w:left="360"/>
        <w:jc w:val="both"/>
        <w:rPr>
          <w:rFonts w:ascii="Tahoma" w:hAnsi="Tahoma" w:cs="Tahoma"/>
          <w:sz w:val="24"/>
          <w:szCs w:val="24"/>
        </w:rPr>
      </w:pPr>
      <w:r w:rsidRPr="003021A2">
        <w:rPr>
          <w:rFonts w:ascii="Tahoma" w:hAnsi="Tahoma" w:cs="Tahoma"/>
          <w:sz w:val="24"/>
          <w:szCs w:val="24"/>
        </w:rPr>
        <w:t>Zahájení výstavby je závislé na získání stavebního povolení</w:t>
      </w:r>
      <w:r w:rsidR="006D12A2">
        <w:rPr>
          <w:rFonts w:ascii="Tahoma" w:hAnsi="Tahoma" w:cs="Tahoma"/>
          <w:sz w:val="24"/>
          <w:szCs w:val="24"/>
        </w:rPr>
        <w:t xml:space="preserve"> a na výběru zhotovitele</w:t>
      </w:r>
      <w:r w:rsidRPr="003021A2">
        <w:rPr>
          <w:rFonts w:ascii="Tahoma" w:hAnsi="Tahoma" w:cs="Tahoma"/>
          <w:sz w:val="24"/>
          <w:szCs w:val="24"/>
        </w:rPr>
        <w:t>, počítá se ovšem se započetím stavby v roce 20</w:t>
      </w:r>
      <w:r w:rsidR="00BC322B">
        <w:rPr>
          <w:rFonts w:ascii="Tahoma" w:hAnsi="Tahoma" w:cs="Tahoma"/>
          <w:sz w:val="24"/>
          <w:szCs w:val="24"/>
        </w:rPr>
        <w:t>20</w:t>
      </w:r>
      <w:r w:rsidRPr="003021A2">
        <w:rPr>
          <w:rFonts w:ascii="Tahoma" w:hAnsi="Tahoma" w:cs="Tahoma"/>
          <w:sz w:val="24"/>
          <w:szCs w:val="24"/>
        </w:rPr>
        <w:t xml:space="preserve">. Celková doba realizace stavby </w:t>
      </w:r>
      <w:r w:rsidR="006D12A2">
        <w:rPr>
          <w:rFonts w:ascii="Tahoma" w:hAnsi="Tahoma" w:cs="Tahoma"/>
          <w:sz w:val="24"/>
          <w:szCs w:val="24"/>
        </w:rPr>
        <w:t>je odhadována na 10 měsíců se zahájením v </w:t>
      </w:r>
      <w:r w:rsidR="008C0614">
        <w:rPr>
          <w:rFonts w:ascii="Tahoma" w:hAnsi="Tahoma" w:cs="Tahoma"/>
          <w:sz w:val="24"/>
          <w:szCs w:val="24"/>
        </w:rPr>
        <w:t>únoru</w:t>
      </w:r>
      <w:r w:rsidR="006D12A2">
        <w:rPr>
          <w:rFonts w:ascii="Tahoma" w:hAnsi="Tahoma" w:cs="Tahoma"/>
          <w:sz w:val="24"/>
          <w:szCs w:val="24"/>
        </w:rPr>
        <w:t xml:space="preserve"> mj. také kvůli živočichům v řece </w:t>
      </w:r>
      <w:r w:rsidR="001F2425">
        <w:rPr>
          <w:rFonts w:ascii="Tahoma" w:hAnsi="Tahoma" w:cs="Tahoma"/>
          <w:sz w:val="24"/>
          <w:szCs w:val="24"/>
        </w:rPr>
        <w:t>Sázavě – viz</w:t>
      </w:r>
      <w:r w:rsidR="006D12A2">
        <w:rPr>
          <w:rFonts w:ascii="Tahoma" w:hAnsi="Tahoma" w:cs="Tahoma"/>
          <w:sz w:val="24"/>
          <w:szCs w:val="24"/>
        </w:rPr>
        <w:t xml:space="preserve"> vyjádření krajského odboru životního prostředí.</w:t>
      </w:r>
    </w:p>
    <w:p w14:paraId="7B19700E" w14:textId="18B01EAC" w:rsidR="006D12A2" w:rsidRPr="00534B10" w:rsidRDefault="00534B10" w:rsidP="00534B10">
      <w:pPr>
        <w:spacing w:after="160" w:line="259" w:lineRule="auto"/>
        <w:rPr>
          <w:rFonts w:ascii="Tahoma" w:hAnsi="Tahoma" w:cs="Tahoma"/>
          <w:sz w:val="24"/>
          <w:szCs w:val="24"/>
        </w:rPr>
      </w:pPr>
      <w:r>
        <w:rPr>
          <w:rFonts w:ascii="Tahoma" w:hAnsi="Tahoma" w:cs="Tahoma"/>
          <w:sz w:val="24"/>
          <w:szCs w:val="24"/>
        </w:rPr>
        <w:br w:type="page"/>
      </w:r>
    </w:p>
    <w:p w14:paraId="6D1FC2A4" w14:textId="77777777" w:rsidR="00BF3A34" w:rsidRPr="003021A2" w:rsidRDefault="00BF3A34" w:rsidP="00BF3A34">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color w:val="000000"/>
          <w:sz w:val="24"/>
          <w:shd w:val="clear" w:color="auto" w:fill="FFFFFF"/>
        </w:rPr>
        <w:lastRenderedPageBreak/>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767AF80C" w14:textId="37956DF9" w:rsidR="00BF3A34" w:rsidRDefault="00BF3A34" w:rsidP="00BF3A34">
      <w:pPr>
        <w:pStyle w:val="Zkladntextodsazen"/>
        <w:ind w:left="360"/>
        <w:jc w:val="both"/>
        <w:rPr>
          <w:rFonts w:ascii="Tahoma" w:hAnsi="Tahoma" w:cs="Tahoma"/>
          <w:sz w:val="24"/>
          <w:szCs w:val="24"/>
        </w:rPr>
      </w:pPr>
      <w:r w:rsidRPr="003021A2">
        <w:rPr>
          <w:rFonts w:ascii="Tahoma" w:hAnsi="Tahoma" w:cs="Tahoma"/>
          <w:sz w:val="24"/>
          <w:szCs w:val="24"/>
        </w:rPr>
        <w:t>Komunikace bude co nejdříve</w:t>
      </w:r>
      <w:r w:rsidR="00F12338">
        <w:rPr>
          <w:rFonts w:ascii="Tahoma" w:hAnsi="Tahoma" w:cs="Tahoma"/>
          <w:sz w:val="24"/>
          <w:szCs w:val="24"/>
        </w:rPr>
        <w:t xml:space="preserve"> po dokončení</w:t>
      </w:r>
      <w:r w:rsidRPr="003021A2">
        <w:rPr>
          <w:rFonts w:ascii="Tahoma" w:hAnsi="Tahoma" w:cs="Tahoma"/>
          <w:sz w:val="24"/>
          <w:szCs w:val="24"/>
        </w:rPr>
        <w:t xml:space="preserve"> předána do předčasného užívání. Na náklady investora budou vyhotoveny geometrické plány pro zanesení ploch a věcných břemen (služebností) do katastru nemovitostí.</w:t>
      </w:r>
    </w:p>
    <w:p w14:paraId="7AA8B9DA" w14:textId="77777777" w:rsidR="00534B10" w:rsidRPr="003021A2" w:rsidRDefault="00534B10" w:rsidP="00BF3A34">
      <w:pPr>
        <w:pStyle w:val="Zkladntextodsazen"/>
        <w:ind w:left="360"/>
        <w:jc w:val="both"/>
        <w:rPr>
          <w:rFonts w:ascii="Tahoma" w:hAnsi="Tahoma" w:cs="Tahoma"/>
          <w:sz w:val="24"/>
          <w:szCs w:val="24"/>
        </w:rPr>
      </w:pPr>
    </w:p>
    <w:p w14:paraId="668AE8E8" w14:textId="77777777" w:rsidR="00600544" w:rsidRPr="003021A2" w:rsidRDefault="00600544" w:rsidP="00600544">
      <w:pPr>
        <w:pStyle w:val="cc"/>
        <w:numPr>
          <w:ilvl w:val="0"/>
          <w:numId w:val="34"/>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Orientační náklady stavby.</w:t>
      </w:r>
    </w:p>
    <w:p w14:paraId="7A15F28E" w14:textId="5D2C7D8A" w:rsidR="00CC656A" w:rsidRPr="003021A2" w:rsidRDefault="00F12338" w:rsidP="00687F9C">
      <w:pPr>
        <w:pStyle w:val="cc"/>
        <w:shd w:val="clear" w:color="auto" w:fill="FFFFFF"/>
        <w:spacing w:before="0" w:beforeAutospacing="0" w:after="0" w:afterAutospacing="0"/>
        <w:ind w:firstLine="284"/>
        <w:jc w:val="both"/>
        <w:rPr>
          <w:rFonts w:ascii="Tahoma" w:hAnsi="Tahoma" w:cs="Tahoma"/>
          <w:sz w:val="24"/>
        </w:rPr>
      </w:pPr>
      <w:r>
        <w:rPr>
          <w:rFonts w:ascii="Tahoma" w:hAnsi="Tahoma" w:cs="Tahoma"/>
          <w:sz w:val="24"/>
        </w:rPr>
        <w:t>39 mil. Kč bez DPH.</w:t>
      </w:r>
    </w:p>
    <w:p w14:paraId="37072F77" w14:textId="77777777" w:rsidR="000F5DA3" w:rsidRPr="003021A2" w:rsidRDefault="000F5DA3" w:rsidP="00BC1009">
      <w:pPr>
        <w:pStyle w:val="cc"/>
        <w:shd w:val="clear" w:color="auto" w:fill="FFFFFF"/>
        <w:spacing w:before="0" w:beforeAutospacing="0" w:after="0" w:afterAutospacing="0"/>
        <w:jc w:val="both"/>
        <w:rPr>
          <w:rFonts w:ascii="Tahoma" w:hAnsi="Tahoma" w:cs="Tahoma"/>
          <w:strike/>
          <w:color w:val="FF0000"/>
          <w:sz w:val="24"/>
        </w:rPr>
      </w:pPr>
    </w:p>
    <w:p w14:paraId="29B4C811" w14:textId="77777777" w:rsidR="00AA637C" w:rsidRPr="003021A2" w:rsidRDefault="00AA637C" w:rsidP="00BC741E">
      <w:pPr>
        <w:spacing w:after="240"/>
        <w:rPr>
          <w:rFonts w:ascii="Tahoma" w:hAnsi="Tahoma" w:cs="Tahoma"/>
          <w:b/>
          <w:sz w:val="28"/>
          <w:szCs w:val="28"/>
        </w:rPr>
      </w:pPr>
      <w:r w:rsidRPr="003021A2">
        <w:rPr>
          <w:rFonts w:ascii="Tahoma" w:hAnsi="Tahoma" w:cs="Tahoma"/>
          <w:b/>
          <w:sz w:val="28"/>
          <w:szCs w:val="28"/>
        </w:rPr>
        <w:t>2.2 Celkové urbanistické a architektonické řešení</w:t>
      </w:r>
    </w:p>
    <w:p w14:paraId="176BF3DE" w14:textId="77777777" w:rsidR="00D45919" w:rsidRPr="003021A2" w:rsidRDefault="00D45919" w:rsidP="00D45919">
      <w:pPr>
        <w:pStyle w:val="cc"/>
        <w:numPr>
          <w:ilvl w:val="0"/>
          <w:numId w:val="35"/>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rPr>
        <w:t>Urbanismus – územní regulace, kompozice prostorového řešení</w:t>
      </w:r>
    </w:p>
    <w:p w14:paraId="3302262D" w14:textId="7855FC67" w:rsidR="00D45919" w:rsidRDefault="003E1E31" w:rsidP="00D45919">
      <w:pPr>
        <w:pStyle w:val="cc"/>
        <w:shd w:val="clear" w:color="auto" w:fill="FFFFFF"/>
        <w:spacing w:before="0" w:beforeAutospacing="0" w:after="0" w:afterAutospacing="0"/>
        <w:ind w:left="284"/>
        <w:jc w:val="both"/>
        <w:rPr>
          <w:rFonts w:ascii="Tahoma" w:hAnsi="Tahoma" w:cs="Tahoma"/>
          <w:sz w:val="24"/>
        </w:rPr>
      </w:pPr>
      <w:r>
        <w:rPr>
          <w:rFonts w:ascii="Tahoma" w:hAnsi="Tahoma" w:cs="Tahoma"/>
          <w:sz w:val="24"/>
        </w:rPr>
        <w:t>Neřeší se.</w:t>
      </w:r>
    </w:p>
    <w:p w14:paraId="15C0FE8C" w14:textId="77777777" w:rsidR="003F2285" w:rsidRPr="003021A2" w:rsidRDefault="003F2285" w:rsidP="00D45919">
      <w:pPr>
        <w:pStyle w:val="cc"/>
        <w:shd w:val="clear" w:color="auto" w:fill="FFFFFF"/>
        <w:spacing w:before="0" w:beforeAutospacing="0" w:after="0" w:afterAutospacing="0"/>
        <w:ind w:left="284"/>
        <w:jc w:val="both"/>
        <w:rPr>
          <w:rFonts w:ascii="Tahoma" w:hAnsi="Tahoma" w:cs="Tahoma"/>
          <w:b/>
          <w:sz w:val="24"/>
        </w:rPr>
      </w:pPr>
    </w:p>
    <w:p w14:paraId="747F4AE9" w14:textId="77777777" w:rsidR="00D45919" w:rsidRPr="003021A2" w:rsidRDefault="00D45919" w:rsidP="00D45919">
      <w:pPr>
        <w:pStyle w:val="cc"/>
        <w:numPr>
          <w:ilvl w:val="0"/>
          <w:numId w:val="35"/>
        </w:numPr>
        <w:shd w:val="clear" w:color="auto" w:fill="FFFFFF"/>
        <w:spacing w:before="0" w:beforeAutospacing="0" w:after="0" w:afterAutospacing="0"/>
        <w:ind w:left="284" w:firstLine="0"/>
        <w:jc w:val="both"/>
        <w:rPr>
          <w:rFonts w:ascii="Tahoma" w:hAnsi="Tahoma" w:cs="Tahoma"/>
          <w:b/>
          <w:sz w:val="24"/>
        </w:rPr>
      </w:pPr>
      <w:r w:rsidRPr="003021A2">
        <w:rPr>
          <w:rFonts w:ascii="Tahoma" w:hAnsi="Tahoma" w:cs="Tahoma"/>
          <w:b/>
          <w:sz w:val="24"/>
          <w:shd w:val="clear" w:color="auto" w:fill="FFFFFF"/>
        </w:rPr>
        <w:t>Architektonické řešení – kompozice tvarového řešení, materiálové a barevné řešení</w:t>
      </w:r>
    </w:p>
    <w:p w14:paraId="5269C02F" w14:textId="386A8B9A" w:rsidR="00BC741E" w:rsidRDefault="00D45919" w:rsidP="0018300C">
      <w:pPr>
        <w:pStyle w:val="odstavec"/>
        <w:ind w:left="284" w:right="-35" w:firstLine="0"/>
        <w:rPr>
          <w:rFonts w:ascii="Tahoma" w:hAnsi="Tahoma" w:cs="Tahoma"/>
          <w:sz w:val="24"/>
          <w:szCs w:val="24"/>
        </w:rPr>
      </w:pPr>
      <w:r w:rsidRPr="003021A2">
        <w:rPr>
          <w:rFonts w:ascii="Tahoma" w:hAnsi="Tahoma" w:cs="Tahoma"/>
          <w:sz w:val="24"/>
          <w:szCs w:val="24"/>
        </w:rPr>
        <w:t>Architektonické a výtvarné</w:t>
      </w:r>
      <w:r w:rsidR="00597ACE" w:rsidRPr="003021A2">
        <w:rPr>
          <w:rFonts w:ascii="Tahoma" w:hAnsi="Tahoma" w:cs="Tahoma"/>
          <w:sz w:val="24"/>
          <w:szCs w:val="24"/>
        </w:rPr>
        <w:t xml:space="preserve"> prvky </w:t>
      </w:r>
      <w:r w:rsidR="00434041">
        <w:rPr>
          <w:rFonts w:ascii="Tahoma" w:hAnsi="Tahoma" w:cs="Tahoma"/>
          <w:sz w:val="24"/>
          <w:szCs w:val="24"/>
        </w:rPr>
        <w:t>na vlastní silnici II/35</w:t>
      </w:r>
      <w:r w:rsidR="003E1E31">
        <w:rPr>
          <w:rFonts w:ascii="Tahoma" w:hAnsi="Tahoma" w:cs="Tahoma"/>
          <w:sz w:val="24"/>
          <w:szCs w:val="24"/>
        </w:rPr>
        <w:t>0</w:t>
      </w:r>
      <w:r w:rsidR="00434041">
        <w:rPr>
          <w:rFonts w:ascii="Tahoma" w:hAnsi="Tahoma" w:cs="Tahoma"/>
          <w:sz w:val="24"/>
          <w:szCs w:val="24"/>
        </w:rPr>
        <w:t xml:space="preserve"> po rekonstrukci nebudou.</w:t>
      </w:r>
    </w:p>
    <w:p w14:paraId="6A7A74E0" w14:textId="77777777" w:rsidR="003E1E31" w:rsidRPr="003021A2" w:rsidRDefault="003E1E31" w:rsidP="0018300C">
      <w:pPr>
        <w:pStyle w:val="odstavec"/>
        <w:ind w:left="284" w:right="-35" w:firstLine="0"/>
        <w:rPr>
          <w:rFonts w:ascii="Tahoma" w:hAnsi="Tahoma" w:cs="Tahoma"/>
          <w:sz w:val="24"/>
          <w:szCs w:val="24"/>
        </w:rPr>
      </w:pPr>
    </w:p>
    <w:p w14:paraId="6D937078" w14:textId="4FCCC01A" w:rsidR="00482821" w:rsidRPr="003021A2" w:rsidRDefault="00C62F9D" w:rsidP="00BC741E">
      <w:pPr>
        <w:spacing w:after="240"/>
        <w:rPr>
          <w:rFonts w:ascii="Tahoma" w:hAnsi="Tahoma" w:cs="Tahoma"/>
          <w:b/>
          <w:sz w:val="28"/>
          <w:szCs w:val="28"/>
        </w:rPr>
      </w:pPr>
      <w:r w:rsidRPr="003021A2">
        <w:rPr>
          <w:rFonts w:ascii="Tahoma" w:hAnsi="Tahoma" w:cs="Tahoma"/>
          <w:b/>
          <w:sz w:val="28"/>
          <w:szCs w:val="28"/>
        </w:rPr>
        <w:t xml:space="preserve">2.3 Celkové </w:t>
      </w:r>
      <w:r w:rsidR="00134E32" w:rsidRPr="003021A2">
        <w:rPr>
          <w:rFonts w:ascii="Tahoma" w:hAnsi="Tahoma" w:cs="Tahoma"/>
          <w:b/>
          <w:sz w:val="28"/>
          <w:szCs w:val="28"/>
        </w:rPr>
        <w:t>technické řešení</w:t>
      </w:r>
    </w:p>
    <w:p w14:paraId="4C4EA55A" w14:textId="77777777" w:rsidR="00430C95" w:rsidRPr="003021A2" w:rsidRDefault="00627F35" w:rsidP="00430C95">
      <w:pPr>
        <w:pStyle w:val="cc"/>
        <w:numPr>
          <w:ilvl w:val="0"/>
          <w:numId w:val="36"/>
        </w:numPr>
        <w:shd w:val="clear" w:color="auto" w:fill="FFFFFF"/>
        <w:spacing w:before="0" w:beforeAutospacing="0" w:after="0" w:afterAutospacing="0"/>
        <w:ind w:left="284" w:hanging="76"/>
        <w:jc w:val="both"/>
        <w:rPr>
          <w:rFonts w:ascii="Tahoma" w:hAnsi="Tahoma" w:cs="Tahoma"/>
          <w:b/>
          <w:sz w:val="24"/>
        </w:rPr>
      </w:pPr>
      <w:r w:rsidRPr="003021A2">
        <w:rPr>
          <w:rFonts w:ascii="Tahoma" w:hAnsi="Tahoma" w:cs="Tahoma"/>
          <w:b/>
          <w:sz w:val="24"/>
        </w:rPr>
        <w:t>P</w:t>
      </w:r>
      <w:r w:rsidRPr="003021A2">
        <w:rPr>
          <w:rFonts w:ascii="Tahoma" w:hAnsi="Tahoma" w:cs="Tahoma"/>
          <w:b/>
          <w:color w:val="000000"/>
          <w:sz w:val="24"/>
          <w:shd w:val="clear" w:color="auto" w:fill="FFFFFF"/>
        </w:rPr>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3CC06965" w14:textId="77777777" w:rsidR="003F2285" w:rsidRDefault="003F2285" w:rsidP="00AF4484">
      <w:pPr>
        <w:pStyle w:val="cc"/>
        <w:shd w:val="clear" w:color="auto" w:fill="FFFFFF"/>
        <w:spacing w:before="0" w:beforeAutospacing="0" w:after="0" w:afterAutospacing="0"/>
        <w:ind w:left="360"/>
        <w:jc w:val="both"/>
        <w:rPr>
          <w:rFonts w:ascii="Tahoma" w:hAnsi="Tahoma" w:cs="Tahoma"/>
          <w:sz w:val="24"/>
        </w:rPr>
      </w:pPr>
    </w:p>
    <w:p w14:paraId="7A261A7C" w14:textId="77777777" w:rsidR="00844514" w:rsidRDefault="0056629E" w:rsidP="00AF4484">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Celková délka rekonstrukce je 0,451 53 km. Stavba je členěna na několik stavebních objektů</w:t>
      </w:r>
      <w:r w:rsidR="00844514">
        <w:rPr>
          <w:rFonts w:ascii="Tahoma" w:hAnsi="Tahoma" w:cs="Tahoma"/>
          <w:sz w:val="24"/>
        </w:rPr>
        <w:t>:</w:t>
      </w:r>
    </w:p>
    <w:p w14:paraId="420FE5B9" w14:textId="484E2D21" w:rsidR="0056629E" w:rsidRDefault="0056629E" w:rsidP="00AF4484">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 xml:space="preserve"> </w:t>
      </w:r>
    </w:p>
    <w:p w14:paraId="73F6287D" w14:textId="3FC4C58D" w:rsidR="003F2285" w:rsidRDefault="003F2285" w:rsidP="006D12A2">
      <w:pPr>
        <w:tabs>
          <w:tab w:val="left" w:pos="1843"/>
        </w:tabs>
        <w:ind w:left="709"/>
        <w:jc w:val="both"/>
        <w:rPr>
          <w:rFonts w:ascii="Tahoma" w:hAnsi="Tahoma" w:cs="Tahoma"/>
          <w:sz w:val="24"/>
          <w:szCs w:val="24"/>
        </w:rPr>
      </w:pPr>
      <w:r>
        <w:rPr>
          <w:rFonts w:ascii="Tahoma" w:hAnsi="Tahoma" w:cs="Tahoma"/>
          <w:sz w:val="24"/>
          <w:szCs w:val="24"/>
        </w:rPr>
        <w:t>SO 001 – Demolice mostu ev. č. 350-003</w:t>
      </w:r>
      <w:r w:rsidR="006D12A2">
        <w:rPr>
          <w:rFonts w:ascii="Tahoma" w:hAnsi="Tahoma" w:cs="Tahoma"/>
          <w:sz w:val="24"/>
          <w:szCs w:val="24"/>
        </w:rPr>
        <w:t xml:space="preserve"> (KSÚSV, příspěvková organizace)</w:t>
      </w:r>
    </w:p>
    <w:p w14:paraId="4E2BCDC6" w14:textId="77777777" w:rsidR="006D12A2" w:rsidRDefault="003F2285" w:rsidP="006D12A2">
      <w:pPr>
        <w:tabs>
          <w:tab w:val="left" w:pos="1843"/>
        </w:tabs>
        <w:ind w:left="709"/>
        <w:jc w:val="both"/>
        <w:rPr>
          <w:rFonts w:ascii="Tahoma" w:hAnsi="Tahoma" w:cs="Tahoma"/>
          <w:sz w:val="24"/>
          <w:szCs w:val="24"/>
        </w:rPr>
      </w:pPr>
      <w:r>
        <w:rPr>
          <w:rFonts w:ascii="Tahoma" w:hAnsi="Tahoma" w:cs="Tahoma"/>
          <w:sz w:val="24"/>
          <w:szCs w:val="24"/>
        </w:rPr>
        <w:t>SO 002 – Demolice mostu ev. č. 350-004</w:t>
      </w:r>
      <w:r w:rsidR="006D12A2">
        <w:rPr>
          <w:rFonts w:ascii="Tahoma" w:hAnsi="Tahoma" w:cs="Tahoma"/>
          <w:sz w:val="24"/>
          <w:szCs w:val="24"/>
        </w:rPr>
        <w:t xml:space="preserve"> (KSÚSV, příspěvková organizace)</w:t>
      </w:r>
    </w:p>
    <w:p w14:paraId="4A8597DB" w14:textId="5174048D" w:rsidR="003F2285" w:rsidRPr="003021A2" w:rsidRDefault="003F2285" w:rsidP="006D12A2">
      <w:pPr>
        <w:tabs>
          <w:tab w:val="left" w:pos="1843"/>
        </w:tabs>
        <w:ind w:left="709"/>
        <w:jc w:val="both"/>
        <w:rPr>
          <w:rFonts w:ascii="Tahoma" w:hAnsi="Tahoma" w:cs="Tahoma"/>
          <w:sz w:val="24"/>
          <w:szCs w:val="24"/>
        </w:rPr>
      </w:pPr>
      <w:r w:rsidRPr="003021A2">
        <w:rPr>
          <w:rFonts w:ascii="Tahoma" w:hAnsi="Tahoma" w:cs="Tahoma"/>
          <w:sz w:val="24"/>
          <w:szCs w:val="24"/>
        </w:rPr>
        <w:t xml:space="preserve">SO 101 – </w:t>
      </w:r>
      <w:r>
        <w:rPr>
          <w:rFonts w:ascii="Tahoma" w:hAnsi="Tahoma" w:cs="Tahoma"/>
          <w:sz w:val="24"/>
          <w:szCs w:val="24"/>
        </w:rPr>
        <w:t>Silnice II/350</w:t>
      </w:r>
      <w:r w:rsidR="006D12A2">
        <w:rPr>
          <w:rFonts w:ascii="Tahoma" w:hAnsi="Tahoma" w:cs="Tahoma"/>
          <w:sz w:val="24"/>
          <w:szCs w:val="24"/>
        </w:rPr>
        <w:t xml:space="preserve"> (KSÚSV, příspěvková organizace)</w:t>
      </w:r>
    </w:p>
    <w:p w14:paraId="021F7D09" w14:textId="714DE432" w:rsidR="003F2285" w:rsidRDefault="003F2285" w:rsidP="006D12A2">
      <w:pPr>
        <w:pStyle w:val="Odstavecseseznamem"/>
        <w:tabs>
          <w:tab w:val="left" w:pos="1843"/>
        </w:tabs>
        <w:ind w:left="709"/>
        <w:rPr>
          <w:rFonts w:ascii="Tahoma" w:hAnsi="Tahoma" w:cs="Tahoma"/>
          <w:sz w:val="24"/>
          <w:szCs w:val="24"/>
        </w:rPr>
      </w:pPr>
      <w:r w:rsidRPr="003021A2">
        <w:rPr>
          <w:rFonts w:ascii="Tahoma" w:hAnsi="Tahoma" w:cs="Tahoma"/>
          <w:sz w:val="24"/>
          <w:szCs w:val="24"/>
        </w:rPr>
        <w:t xml:space="preserve">SO </w:t>
      </w:r>
      <w:r>
        <w:rPr>
          <w:rFonts w:ascii="Tahoma" w:hAnsi="Tahoma" w:cs="Tahoma"/>
          <w:sz w:val="24"/>
          <w:szCs w:val="24"/>
        </w:rPr>
        <w:t>121</w:t>
      </w:r>
      <w:r w:rsidRPr="003021A2">
        <w:rPr>
          <w:rFonts w:ascii="Tahoma" w:hAnsi="Tahoma" w:cs="Tahoma"/>
          <w:sz w:val="24"/>
          <w:szCs w:val="24"/>
        </w:rPr>
        <w:t xml:space="preserve"> – </w:t>
      </w:r>
      <w:r>
        <w:rPr>
          <w:rFonts w:ascii="Tahoma" w:hAnsi="Tahoma" w:cs="Tahoma"/>
          <w:sz w:val="24"/>
          <w:szCs w:val="24"/>
        </w:rPr>
        <w:t>Chodník k</w:t>
      </w:r>
      <w:r w:rsidR="006D12A2">
        <w:rPr>
          <w:rFonts w:ascii="Tahoma" w:hAnsi="Tahoma" w:cs="Tahoma"/>
          <w:sz w:val="24"/>
          <w:szCs w:val="24"/>
        </w:rPr>
        <w:t> </w:t>
      </w:r>
      <w:r>
        <w:rPr>
          <w:rFonts w:ascii="Tahoma" w:hAnsi="Tahoma" w:cs="Tahoma"/>
          <w:sz w:val="24"/>
          <w:szCs w:val="24"/>
        </w:rPr>
        <w:t>rybníku</w:t>
      </w:r>
      <w:r w:rsidR="006D12A2">
        <w:rPr>
          <w:rFonts w:ascii="Tahoma" w:hAnsi="Tahoma" w:cs="Tahoma"/>
          <w:sz w:val="24"/>
          <w:szCs w:val="24"/>
        </w:rPr>
        <w:t xml:space="preserve"> (Město Přibyslav)</w:t>
      </w:r>
    </w:p>
    <w:p w14:paraId="65579D78" w14:textId="77777777" w:rsidR="006D12A2" w:rsidRDefault="003F2285" w:rsidP="006D12A2">
      <w:pPr>
        <w:tabs>
          <w:tab w:val="left" w:pos="1843"/>
        </w:tabs>
        <w:ind w:left="709"/>
        <w:jc w:val="both"/>
        <w:rPr>
          <w:rFonts w:ascii="Tahoma" w:hAnsi="Tahoma" w:cs="Tahoma"/>
          <w:sz w:val="24"/>
          <w:szCs w:val="24"/>
        </w:rPr>
      </w:pPr>
      <w:r>
        <w:rPr>
          <w:rFonts w:ascii="Tahoma" w:hAnsi="Tahoma" w:cs="Tahoma"/>
          <w:sz w:val="24"/>
          <w:szCs w:val="24"/>
        </w:rPr>
        <w:t>SO 151 – Dopravně inženýrská opatření</w:t>
      </w:r>
      <w:r w:rsidR="006D12A2">
        <w:rPr>
          <w:rFonts w:ascii="Tahoma" w:hAnsi="Tahoma" w:cs="Tahoma"/>
          <w:sz w:val="24"/>
          <w:szCs w:val="24"/>
        </w:rPr>
        <w:t xml:space="preserve"> (KSÚSV, příspěvková organizace)</w:t>
      </w:r>
    </w:p>
    <w:p w14:paraId="6D40FD9A" w14:textId="77777777" w:rsidR="006D12A2" w:rsidRDefault="003F2285" w:rsidP="006D12A2">
      <w:pPr>
        <w:tabs>
          <w:tab w:val="left" w:pos="1843"/>
        </w:tabs>
        <w:ind w:left="709"/>
        <w:jc w:val="both"/>
        <w:rPr>
          <w:rFonts w:ascii="Tahoma" w:hAnsi="Tahoma" w:cs="Tahoma"/>
          <w:sz w:val="24"/>
          <w:szCs w:val="24"/>
        </w:rPr>
      </w:pPr>
      <w:r>
        <w:rPr>
          <w:rFonts w:ascii="Tahoma" w:hAnsi="Tahoma" w:cs="Tahoma"/>
          <w:sz w:val="24"/>
          <w:szCs w:val="24"/>
        </w:rPr>
        <w:t xml:space="preserve">SO 201 – Most ev. č. 350-003 </w:t>
      </w:r>
      <w:r w:rsidR="006D12A2">
        <w:rPr>
          <w:rFonts w:ascii="Tahoma" w:hAnsi="Tahoma" w:cs="Tahoma"/>
          <w:sz w:val="24"/>
          <w:szCs w:val="24"/>
        </w:rPr>
        <w:t>(KSÚSV, příspěvková organizace)</w:t>
      </w:r>
    </w:p>
    <w:p w14:paraId="0BBD5FF0" w14:textId="138BCF70" w:rsidR="006D12A2" w:rsidRDefault="003F2285" w:rsidP="006D12A2">
      <w:pPr>
        <w:tabs>
          <w:tab w:val="left" w:pos="1843"/>
        </w:tabs>
        <w:ind w:left="709"/>
        <w:jc w:val="both"/>
        <w:rPr>
          <w:rFonts w:ascii="Tahoma" w:hAnsi="Tahoma" w:cs="Tahoma"/>
          <w:sz w:val="24"/>
          <w:szCs w:val="24"/>
        </w:rPr>
      </w:pPr>
      <w:r>
        <w:rPr>
          <w:rFonts w:ascii="Tahoma" w:hAnsi="Tahoma" w:cs="Tahoma"/>
          <w:sz w:val="24"/>
          <w:szCs w:val="24"/>
        </w:rPr>
        <w:t>SO 202 – Most ev. č. 350-</w:t>
      </w:r>
      <w:r w:rsidR="00E818B1">
        <w:rPr>
          <w:rFonts w:ascii="Tahoma" w:hAnsi="Tahoma" w:cs="Tahoma"/>
          <w:sz w:val="24"/>
          <w:szCs w:val="24"/>
        </w:rPr>
        <w:t>004 (</w:t>
      </w:r>
      <w:r w:rsidR="006D12A2">
        <w:rPr>
          <w:rFonts w:ascii="Tahoma" w:hAnsi="Tahoma" w:cs="Tahoma"/>
          <w:sz w:val="24"/>
          <w:szCs w:val="24"/>
        </w:rPr>
        <w:t>KSÚSV, příspěvková organizace)</w:t>
      </w:r>
    </w:p>
    <w:p w14:paraId="1F412925" w14:textId="77777777" w:rsidR="006D12A2" w:rsidRDefault="003F2285" w:rsidP="006D12A2">
      <w:pPr>
        <w:tabs>
          <w:tab w:val="left" w:pos="1843"/>
        </w:tabs>
        <w:ind w:left="709"/>
        <w:jc w:val="both"/>
        <w:rPr>
          <w:rFonts w:ascii="Tahoma" w:hAnsi="Tahoma" w:cs="Tahoma"/>
          <w:sz w:val="24"/>
          <w:szCs w:val="24"/>
        </w:rPr>
      </w:pPr>
      <w:r>
        <w:rPr>
          <w:rFonts w:ascii="Tahoma" w:hAnsi="Tahoma" w:cs="Tahoma"/>
          <w:sz w:val="24"/>
          <w:szCs w:val="24"/>
        </w:rPr>
        <w:t>SO 203 – Provizorní lávka přes Sázavu a chodník</w:t>
      </w:r>
      <w:r w:rsidR="006D12A2">
        <w:rPr>
          <w:rFonts w:ascii="Tahoma" w:hAnsi="Tahoma" w:cs="Tahoma"/>
          <w:sz w:val="24"/>
          <w:szCs w:val="24"/>
        </w:rPr>
        <w:t xml:space="preserve"> (KSÚSV, příspěvková organizace)</w:t>
      </w:r>
    </w:p>
    <w:p w14:paraId="426C0B3C" w14:textId="444234D2" w:rsidR="00844514" w:rsidRDefault="003F2285" w:rsidP="006D12A2">
      <w:pPr>
        <w:tabs>
          <w:tab w:val="left" w:pos="1843"/>
        </w:tabs>
        <w:ind w:left="709"/>
        <w:jc w:val="both"/>
        <w:rPr>
          <w:rFonts w:ascii="Tahoma" w:hAnsi="Tahoma" w:cs="Tahoma"/>
          <w:sz w:val="24"/>
          <w:szCs w:val="24"/>
        </w:rPr>
      </w:pPr>
      <w:r>
        <w:rPr>
          <w:rFonts w:ascii="Tahoma" w:hAnsi="Tahoma" w:cs="Tahoma"/>
          <w:sz w:val="24"/>
          <w:szCs w:val="24"/>
        </w:rPr>
        <w:t>SO</w:t>
      </w:r>
      <w:r w:rsidR="00844514">
        <w:rPr>
          <w:rFonts w:ascii="Tahoma" w:hAnsi="Tahoma" w:cs="Tahoma"/>
          <w:sz w:val="24"/>
          <w:szCs w:val="24"/>
        </w:rPr>
        <w:t xml:space="preserve"> </w:t>
      </w:r>
      <w:r>
        <w:rPr>
          <w:rFonts w:ascii="Tahoma" w:hAnsi="Tahoma" w:cs="Tahoma"/>
          <w:sz w:val="24"/>
          <w:szCs w:val="24"/>
        </w:rPr>
        <w:t>461 – Přeložka telefonního kabelu (</w:t>
      </w:r>
      <w:r w:rsidR="00844514">
        <w:rPr>
          <w:rFonts w:ascii="Tahoma" w:hAnsi="Tahoma" w:cs="Tahoma"/>
          <w:sz w:val="24"/>
          <w:szCs w:val="24"/>
        </w:rPr>
        <w:t xml:space="preserve">KSÚSV, příspěvková organice, </w:t>
      </w:r>
      <w:r w:rsidR="00E818B1">
        <w:rPr>
          <w:rFonts w:ascii="Tahoma" w:hAnsi="Tahoma" w:cs="Tahoma"/>
          <w:sz w:val="24"/>
          <w:szCs w:val="24"/>
        </w:rPr>
        <w:t>jen DÚR, DSP samostatně)</w:t>
      </w:r>
    </w:p>
    <w:p w14:paraId="31DB164C" w14:textId="77777777" w:rsidR="003F2285" w:rsidRPr="003021A2" w:rsidRDefault="003F2285" w:rsidP="003F2285">
      <w:pPr>
        <w:pStyle w:val="Odstavecseseznamem"/>
        <w:ind w:left="284"/>
        <w:rPr>
          <w:rFonts w:ascii="Tahoma" w:hAnsi="Tahoma" w:cs="Tahoma"/>
          <w:sz w:val="24"/>
          <w:szCs w:val="24"/>
        </w:rPr>
      </w:pPr>
    </w:p>
    <w:p w14:paraId="7715C4D5" w14:textId="4B6F115D" w:rsidR="008C7499" w:rsidRDefault="0056629E" w:rsidP="00687F9C">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 xml:space="preserve">Základní </w:t>
      </w:r>
      <w:r w:rsidR="006D12A2">
        <w:rPr>
          <w:rFonts w:ascii="Tahoma" w:hAnsi="Tahoma" w:cs="Tahoma"/>
          <w:sz w:val="24"/>
        </w:rPr>
        <w:t>kategorie silnice je S 7,5</w:t>
      </w:r>
      <w:r w:rsidR="00844514">
        <w:rPr>
          <w:rFonts w:ascii="Tahoma" w:hAnsi="Tahoma" w:cs="Tahoma"/>
          <w:sz w:val="24"/>
        </w:rPr>
        <w:t>/50</w:t>
      </w:r>
      <w:r w:rsidR="006D12A2">
        <w:rPr>
          <w:rFonts w:ascii="Tahoma" w:hAnsi="Tahoma" w:cs="Tahoma"/>
          <w:sz w:val="24"/>
        </w:rPr>
        <w:t xml:space="preserve">, </w:t>
      </w:r>
      <w:r>
        <w:rPr>
          <w:rFonts w:ascii="Tahoma" w:hAnsi="Tahoma" w:cs="Tahoma"/>
          <w:sz w:val="24"/>
        </w:rPr>
        <w:t>šířka asfaltového jízdního pásu je 6,</w:t>
      </w:r>
      <w:r w:rsidR="00844514">
        <w:rPr>
          <w:rFonts w:ascii="Tahoma" w:hAnsi="Tahoma" w:cs="Tahoma"/>
          <w:sz w:val="24"/>
        </w:rPr>
        <w:t>0</w:t>
      </w:r>
      <w:r w:rsidR="003F2285">
        <w:rPr>
          <w:rFonts w:ascii="Tahoma" w:hAnsi="Tahoma" w:cs="Tahoma"/>
          <w:sz w:val="24"/>
        </w:rPr>
        <w:t>0</w:t>
      </w:r>
      <w:r>
        <w:rPr>
          <w:rFonts w:ascii="Tahoma" w:hAnsi="Tahoma" w:cs="Tahoma"/>
          <w:sz w:val="24"/>
        </w:rPr>
        <w:t xml:space="preserve"> m, šířka nezpevněné krajnice 0,75 m. Ve staničení km 0,228 25 začíná nově navržený </w:t>
      </w:r>
      <w:r w:rsidR="00844514">
        <w:rPr>
          <w:rFonts w:ascii="Tahoma" w:hAnsi="Tahoma" w:cs="Tahoma"/>
          <w:sz w:val="24"/>
        </w:rPr>
        <w:t>dlážděný</w:t>
      </w:r>
      <w:r>
        <w:rPr>
          <w:rFonts w:ascii="Tahoma" w:hAnsi="Tahoma" w:cs="Tahoma"/>
          <w:sz w:val="24"/>
        </w:rPr>
        <w:t xml:space="preserve"> chodník (SO 121), který se postupně sbíhá se silnicí II/350. Chodník má volnou šířku 2,0 m a je osazen v obrubnících. Při kontaktu s krajnicí navrženého tělesa chodník kopíruje geometrické vedení komunikace a plynule tak přechází ve společnou konstrukci. Z důvodu </w:t>
      </w:r>
      <w:r>
        <w:rPr>
          <w:rFonts w:ascii="Tahoma" w:hAnsi="Tahoma" w:cs="Tahoma"/>
          <w:sz w:val="24"/>
        </w:rPr>
        <w:lastRenderedPageBreak/>
        <w:t xml:space="preserve">bezpečnosti je chodník </w:t>
      </w:r>
      <w:r w:rsidR="003F2285">
        <w:rPr>
          <w:rFonts w:ascii="Tahoma" w:hAnsi="Tahoma" w:cs="Tahoma"/>
          <w:sz w:val="24"/>
        </w:rPr>
        <w:t xml:space="preserve">doplněn svodidlem. </w:t>
      </w:r>
      <w:r>
        <w:rPr>
          <w:rFonts w:ascii="Tahoma" w:hAnsi="Tahoma" w:cs="Tahoma"/>
          <w:sz w:val="24"/>
        </w:rPr>
        <w:t xml:space="preserve">Od staničení km 0,182 50 je odvodnění pravé strany komunikace řešeno trativodem, který končí ve staničení km 0,304 63. </w:t>
      </w:r>
    </w:p>
    <w:p w14:paraId="71443E57" w14:textId="642283E4" w:rsidR="008C7499" w:rsidRDefault="0056629E" w:rsidP="00687F9C">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 xml:space="preserve">Ve staničení </w:t>
      </w:r>
      <w:r w:rsidR="003C6251">
        <w:rPr>
          <w:rFonts w:ascii="Tahoma" w:hAnsi="Tahoma" w:cs="Tahoma"/>
          <w:sz w:val="24"/>
        </w:rPr>
        <w:t xml:space="preserve">km </w:t>
      </w:r>
      <w:r>
        <w:rPr>
          <w:rFonts w:ascii="Tahoma" w:hAnsi="Tahoma" w:cs="Tahoma"/>
          <w:sz w:val="24"/>
        </w:rPr>
        <w:t xml:space="preserve">0,172 96 se nachází silniční most ev. č. 350-003 (SO 201) u něhož proběhne </w:t>
      </w:r>
      <w:r w:rsidR="008C7499">
        <w:rPr>
          <w:rFonts w:ascii="Tahoma" w:hAnsi="Tahoma" w:cs="Tahoma"/>
          <w:sz w:val="24"/>
        </w:rPr>
        <w:t xml:space="preserve">výměna </w:t>
      </w:r>
      <w:r w:rsidR="003F2285">
        <w:rPr>
          <w:rFonts w:ascii="Tahoma" w:hAnsi="Tahoma" w:cs="Tahoma"/>
          <w:sz w:val="24"/>
        </w:rPr>
        <w:t xml:space="preserve">nosné konstrukce </w:t>
      </w:r>
      <w:r w:rsidR="008C7499">
        <w:rPr>
          <w:rFonts w:ascii="Tahoma" w:hAnsi="Tahoma" w:cs="Tahoma"/>
          <w:sz w:val="24"/>
        </w:rPr>
        <w:t xml:space="preserve">s </w:t>
      </w:r>
      <w:r w:rsidR="003F2285">
        <w:rPr>
          <w:rFonts w:ascii="Tahoma" w:hAnsi="Tahoma" w:cs="Tahoma"/>
          <w:sz w:val="24"/>
        </w:rPr>
        <w:t xml:space="preserve">normovým </w:t>
      </w:r>
      <w:r w:rsidR="008C7499">
        <w:rPr>
          <w:rFonts w:ascii="Tahoma" w:hAnsi="Tahoma" w:cs="Tahoma"/>
          <w:sz w:val="24"/>
        </w:rPr>
        <w:t xml:space="preserve">šířkovým uspořádáním. Nutné rozšíření mostu </w:t>
      </w:r>
      <w:r w:rsidR="003F2285">
        <w:rPr>
          <w:rFonts w:ascii="Tahoma" w:hAnsi="Tahoma" w:cs="Tahoma"/>
          <w:sz w:val="24"/>
        </w:rPr>
        <w:t>bude</w:t>
      </w:r>
      <w:r w:rsidR="008C7499">
        <w:rPr>
          <w:rFonts w:ascii="Tahoma" w:hAnsi="Tahoma" w:cs="Tahoma"/>
          <w:sz w:val="24"/>
        </w:rPr>
        <w:t xml:space="preserve"> realizován</w:t>
      </w:r>
      <w:r w:rsidR="00A81D4C">
        <w:rPr>
          <w:rFonts w:ascii="Tahoma" w:hAnsi="Tahoma" w:cs="Tahoma"/>
          <w:sz w:val="24"/>
        </w:rPr>
        <w:t>o</w:t>
      </w:r>
      <w:r>
        <w:rPr>
          <w:rFonts w:ascii="Tahoma" w:hAnsi="Tahoma" w:cs="Tahoma"/>
          <w:sz w:val="24"/>
        </w:rPr>
        <w:t xml:space="preserve"> novou železobetonovou deskou na vrubových kloubech. Most se tak přizpůsobí nové silniční kategorii S7,5</w:t>
      </w:r>
      <w:r w:rsidR="00844514">
        <w:rPr>
          <w:rFonts w:ascii="Tahoma" w:hAnsi="Tahoma" w:cs="Tahoma"/>
          <w:sz w:val="24"/>
        </w:rPr>
        <w:t>/50</w:t>
      </w:r>
      <w:r>
        <w:rPr>
          <w:rFonts w:ascii="Tahoma" w:hAnsi="Tahoma" w:cs="Tahoma"/>
          <w:sz w:val="24"/>
        </w:rPr>
        <w:t xml:space="preserve"> a bude splňovat technické podmínky.</w:t>
      </w:r>
      <w:r w:rsidR="008C7499">
        <w:rPr>
          <w:rFonts w:ascii="Tahoma" w:hAnsi="Tahoma" w:cs="Tahoma"/>
          <w:sz w:val="24"/>
        </w:rPr>
        <w:t xml:space="preserve"> Dále </w:t>
      </w:r>
      <w:r w:rsidR="003F2285">
        <w:rPr>
          <w:rFonts w:ascii="Tahoma" w:hAnsi="Tahoma" w:cs="Tahoma"/>
          <w:sz w:val="24"/>
        </w:rPr>
        <w:t>bude na mostě provedena</w:t>
      </w:r>
      <w:r w:rsidR="008C7499">
        <w:rPr>
          <w:rFonts w:ascii="Tahoma" w:hAnsi="Tahoma" w:cs="Tahoma"/>
          <w:sz w:val="24"/>
        </w:rPr>
        <w:t> sanac</w:t>
      </w:r>
      <w:r w:rsidR="003F2285">
        <w:rPr>
          <w:rFonts w:ascii="Tahoma" w:hAnsi="Tahoma" w:cs="Tahoma"/>
          <w:sz w:val="24"/>
        </w:rPr>
        <w:t>e</w:t>
      </w:r>
      <w:r w:rsidR="008C7499">
        <w:rPr>
          <w:rFonts w:ascii="Tahoma" w:hAnsi="Tahoma" w:cs="Tahoma"/>
          <w:sz w:val="24"/>
        </w:rPr>
        <w:t xml:space="preserve"> spodní stavby.</w:t>
      </w:r>
      <w:r>
        <w:rPr>
          <w:rFonts w:ascii="Tahoma" w:hAnsi="Tahoma" w:cs="Tahoma"/>
          <w:sz w:val="24"/>
        </w:rPr>
        <w:t xml:space="preserve"> </w:t>
      </w:r>
    </w:p>
    <w:p w14:paraId="6354A9BD" w14:textId="37B383DD" w:rsidR="008C7499" w:rsidRDefault="0056629E" w:rsidP="00687F9C">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 xml:space="preserve">Ve staničení </w:t>
      </w:r>
      <w:r w:rsidR="003C6251">
        <w:rPr>
          <w:rFonts w:ascii="Tahoma" w:hAnsi="Tahoma" w:cs="Tahoma"/>
          <w:sz w:val="24"/>
        </w:rPr>
        <w:t xml:space="preserve">km </w:t>
      </w:r>
      <w:r>
        <w:rPr>
          <w:rFonts w:ascii="Tahoma" w:hAnsi="Tahoma" w:cs="Tahoma"/>
          <w:sz w:val="24"/>
        </w:rPr>
        <w:t xml:space="preserve">0,358 42 se nachází silniční most ev. č. 350-004 (SO 202) u něhož proběhne kompletní výstavba nosné konstrukce, nynější </w:t>
      </w:r>
      <w:proofErr w:type="spellStart"/>
      <w:r w:rsidR="003C6251">
        <w:rPr>
          <w:rFonts w:ascii="Tahoma" w:hAnsi="Tahoma" w:cs="Tahoma"/>
          <w:sz w:val="24"/>
        </w:rPr>
        <w:t>dvojpolový</w:t>
      </w:r>
      <w:proofErr w:type="spellEnd"/>
      <w:r>
        <w:rPr>
          <w:rFonts w:ascii="Tahoma" w:hAnsi="Tahoma" w:cs="Tahoma"/>
          <w:sz w:val="24"/>
        </w:rPr>
        <w:t xml:space="preserve"> </w:t>
      </w:r>
      <w:r w:rsidR="003C6251">
        <w:rPr>
          <w:rFonts w:ascii="Tahoma" w:hAnsi="Tahoma" w:cs="Tahoma"/>
          <w:sz w:val="24"/>
        </w:rPr>
        <w:t xml:space="preserve">most </w:t>
      </w:r>
      <w:r>
        <w:rPr>
          <w:rFonts w:ascii="Tahoma" w:hAnsi="Tahoma" w:cs="Tahoma"/>
          <w:sz w:val="24"/>
        </w:rPr>
        <w:t>bude nahrazen modernější předpjatou betonovou rámovou konstrukcí</w:t>
      </w:r>
      <w:r w:rsidR="003C6251">
        <w:rPr>
          <w:rFonts w:ascii="Tahoma" w:hAnsi="Tahoma" w:cs="Tahoma"/>
          <w:sz w:val="24"/>
        </w:rPr>
        <w:t xml:space="preserve"> o 1 poli</w:t>
      </w:r>
      <w:r w:rsidR="00C3797A">
        <w:rPr>
          <w:rFonts w:ascii="Tahoma" w:hAnsi="Tahoma" w:cs="Tahoma"/>
          <w:sz w:val="24"/>
        </w:rPr>
        <w:t xml:space="preserve"> s větší kapacitou otvoru</w:t>
      </w:r>
      <w:r>
        <w:rPr>
          <w:rFonts w:ascii="Tahoma" w:hAnsi="Tahoma" w:cs="Tahoma"/>
          <w:sz w:val="24"/>
        </w:rPr>
        <w:t xml:space="preserve">. </w:t>
      </w:r>
    </w:p>
    <w:p w14:paraId="2FEB12D9" w14:textId="25FEFC28" w:rsidR="008C7499" w:rsidRDefault="0056629E" w:rsidP="00687F9C">
      <w:pPr>
        <w:pStyle w:val="cc"/>
        <w:shd w:val="clear" w:color="auto" w:fill="FFFFFF"/>
        <w:spacing w:before="0" w:beforeAutospacing="0" w:after="240" w:afterAutospacing="0"/>
        <w:ind w:left="284"/>
        <w:jc w:val="both"/>
        <w:rPr>
          <w:rFonts w:ascii="Tahoma" w:hAnsi="Tahoma" w:cs="Tahoma"/>
          <w:sz w:val="24"/>
        </w:rPr>
      </w:pPr>
      <w:r>
        <w:rPr>
          <w:rFonts w:ascii="Tahoma" w:hAnsi="Tahoma" w:cs="Tahoma"/>
          <w:sz w:val="24"/>
        </w:rPr>
        <w:t>V</w:t>
      </w:r>
      <w:r w:rsidR="00844514">
        <w:rPr>
          <w:rFonts w:ascii="Tahoma" w:hAnsi="Tahoma" w:cs="Tahoma"/>
          <w:sz w:val="24"/>
        </w:rPr>
        <w:t>před zahájením stavebních prací</w:t>
      </w:r>
      <w:r>
        <w:rPr>
          <w:rFonts w:ascii="Tahoma" w:hAnsi="Tahoma" w:cs="Tahoma"/>
          <w:sz w:val="24"/>
        </w:rPr>
        <w:t xml:space="preserve"> dojde k</w:t>
      </w:r>
      <w:r w:rsidR="00844514">
        <w:rPr>
          <w:rFonts w:ascii="Tahoma" w:hAnsi="Tahoma" w:cs="Tahoma"/>
          <w:sz w:val="24"/>
        </w:rPr>
        <w:t xml:space="preserve"> úpravě </w:t>
      </w:r>
      <w:r w:rsidR="00BC3247">
        <w:rPr>
          <w:rFonts w:ascii="Tahoma" w:hAnsi="Tahoma" w:cs="Tahoma"/>
          <w:sz w:val="24"/>
        </w:rPr>
        <w:t>směrových poměrů</w:t>
      </w:r>
      <w:r>
        <w:rPr>
          <w:rFonts w:ascii="Tahoma" w:hAnsi="Tahoma" w:cs="Tahoma"/>
          <w:sz w:val="24"/>
        </w:rPr>
        <w:t xml:space="preserve"> vodního koryta řeky Sázavy</w:t>
      </w:r>
      <w:r w:rsidR="003C6251">
        <w:rPr>
          <w:rFonts w:ascii="Tahoma" w:hAnsi="Tahoma" w:cs="Tahoma"/>
          <w:sz w:val="24"/>
        </w:rPr>
        <w:t xml:space="preserve"> ve spolupráci s Povodím Vltavy, s. p.</w:t>
      </w:r>
      <w:r>
        <w:rPr>
          <w:rFonts w:ascii="Tahoma" w:hAnsi="Tahoma" w:cs="Tahoma"/>
          <w:sz w:val="24"/>
        </w:rPr>
        <w:t xml:space="preserve"> </w:t>
      </w:r>
      <w:r w:rsidR="00A81D4C">
        <w:rPr>
          <w:rFonts w:ascii="Tahoma" w:hAnsi="Tahoma" w:cs="Tahoma"/>
          <w:sz w:val="24"/>
        </w:rPr>
        <w:t>Předpokládá se, že pod stávajícím mostem dlažba do betonu zůstane zachována</w:t>
      </w:r>
      <w:r w:rsidR="00BC3247">
        <w:rPr>
          <w:rFonts w:ascii="Tahoma" w:hAnsi="Tahoma" w:cs="Tahoma"/>
          <w:sz w:val="24"/>
        </w:rPr>
        <w:t>.</w:t>
      </w:r>
      <w:r w:rsidR="00687F9C">
        <w:rPr>
          <w:rFonts w:ascii="Tahoma" w:hAnsi="Tahoma" w:cs="Tahoma"/>
          <w:sz w:val="24"/>
        </w:rPr>
        <w:t xml:space="preserve"> </w:t>
      </w:r>
      <w:r w:rsidR="00BE0471">
        <w:rPr>
          <w:rFonts w:ascii="Tahoma" w:hAnsi="Tahoma" w:cs="Tahoma"/>
          <w:sz w:val="24"/>
        </w:rPr>
        <w:t>Břehové hrany v blízkosti mostu budou opevněny kamenným záhozem s urovnáním. Čištění koryta s odstraněním nánosů bude provedeno v součinnosti s Povodím Vltavy, s. p.</w:t>
      </w:r>
    </w:p>
    <w:p w14:paraId="4DCD5E8C" w14:textId="5319611C" w:rsidR="008C7499" w:rsidRDefault="00687F9C" w:rsidP="00687F9C">
      <w:pPr>
        <w:pStyle w:val="cc"/>
        <w:shd w:val="clear" w:color="auto" w:fill="FFFFFF"/>
        <w:spacing w:before="0" w:beforeAutospacing="0" w:after="240" w:afterAutospacing="0"/>
        <w:ind w:left="284"/>
        <w:jc w:val="both"/>
        <w:rPr>
          <w:rFonts w:ascii="Tahoma" w:hAnsi="Tahoma" w:cs="Tahoma"/>
          <w:sz w:val="24"/>
        </w:rPr>
      </w:pPr>
      <w:r w:rsidRPr="0056629E">
        <w:rPr>
          <w:rFonts w:ascii="Tahoma" w:hAnsi="Tahoma" w:cs="Tahoma"/>
          <w:sz w:val="24"/>
        </w:rPr>
        <w:t>Během výstavby nového silničního mostu ev. č. 350-004 bude nutno vystavět provizorní lávku přes tok řeky Sázavy pro zachování plynulé dopravy pro chodce</w:t>
      </w:r>
      <w:r w:rsidR="008C7499">
        <w:rPr>
          <w:rFonts w:ascii="Tahoma" w:hAnsi="Tahoma" w:cs="Tahoma"/>
          <w:sz w:val="24"/>
        </w:rPr>
        <w:t xml:space="preserve"> (SO 203)</w:t>
      </w:r>
      <w:r w:rsidRPr="0056629E">
        <w:rPr>
          <w:rFonts w:ascii="Tahoma" w:hAnsi="Tahoma" w:cs="Tahoma"/>
          <w:sz w:val="24"/>
        </w:rPr>
        <w:t>. S tím souvisí i prostor pro přesun chodců v místě stavby. Chodci tak budou mít vyhrazený bezpečný prostor pro přesun.</w:t>
      </w:r>
      <w:r w:rsidR="00FB70A2">
        <w:rPr>
          <w:rFonts w:ascii="Tahoma" w:hAnsi="Tahoma" w:cs="Tahoma"/>
          <w:sz w:val="24"/>
        </w:rPr>
        <w:t xml:space="preserve"> </w:t>
      </w:r>
      <w:r w:rsidR="008C7499">
        <w:rPr>
          <w:rFonts w:ascii="Tahoma" w:hAnsi="Tahoma" w:cs="Tahoma"/>
          <w:sz w:val="24"/>
        </w:rPr>
        <w:t>Samotné překonání koryta bude realizováno lehkou montovanou provizorní lávkou výrobní délky 18,0 m a šířky 1,96 m. Lávka bude vzhledem k šířkovému uspořádání koryta uložena ve svazcích na rovnaninu ze silničních panelů na úložném bloku pro potřeby kotvení elastomerových ložisek.</w:t>
      </w:r>
    </w:p>
    <w:p w14:paraId="5C71A92C" w14:textId="77777777" w:rsidR="00D861B7" w:rsidRPr="003021A2" w:rsidRDefault="00D861B7" w:rsidP="00D861B7">
      <w:pPr>
        <w:pStyle w:val="cc"/>
        <w:numPr>
          <w:ilvl w:val="0"/>
          <w:numId w:val="36"/>
        </w:numPr>
        <w:shd w:val="clear" w:color="auto" w:fill="FFFFFF"/>
        <w:spacing w:before="0" w:beforeAutospacing="0" w:after="0" w:afterAutospacing="0"/>
        <w:ind w:left="284" w:hanging="76"/>
        <w:jc w:val="both"/>
        <w:rPr>
          <w:rFonts w:ascii="Tahoma" w:hAnsi="Tahoma" w:cs="Tahoma"/>
          <w:b/>
          <w:sz w:val="24"/>
        </w:rPr>
      </w:pPr>
      <w:r w:rsidRPr="003021A2">
        <w:rPr>
          <w:rFonts w:ascii="Tahoma" w:hAnsi="Tahoma" w:cs="Tahoma"/>
          <w:b/>
          <w:sz w:val="24"/>
          <w:shd w:val="clear" w:color="auto" w:fill="FFFFFF"/>
        </w:rPr>
        <w:t>Celková bilance nároků všech druhů energií, tepla a teplé užitkové vody (podmínky zvýšeného odběru elektrické energie, podmínky při zvýšení technického maxima)</w:t>
      </w:r>
    </w:p>
    <w:p w14:paraId="0F73F553" w14:textId="77777777" w:rsidR="00D861B7" w:rsidRPr="003021A2" w:rsidRDefault="00D861B7" w:rsidP="00D861B7">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Neřeší se.</w:t>
      </w:r>
    </w:p>
    <w:p w14:paraId="6E9719B0" w14:textId="77777777" w:rsidR="00D861B7" w:rsidRPr="003021A2" w:rsidRDefault="00D861B7" w:rsidP="00D861B7">
      <w:pPr>
        <w:pStyle w:val="cc"/>
        <w:shd w:val="clear" w:color="auto" w:fill="FFFFFF"/>
        <w:spacing w:before="0" w:beforeAutospacing="0" w:after="0" w:afterAutospacing="0"/>
        <w:ind w:left="284"/>
        <w:jc w:val="both"/>
        <w:rPr>
          <w:rFonts w:ascii="Tahoma" w:hAnsi="Tahoma" w:cs="Tahoma"/>
          <w:sz w:val="24"/>
        </w:rPr>
      </w:pPr>
    </w:p>
    <w:p w14:paraId="35C1590B" w14:textId="77777777" w:rsidR="00D861B7" w:rsidRPr="003021A2" w:rsidRDefault="00D861B7" w:rsidP="00D861B7">
      <w:pPr>
        <w:pStyle w:val="cc"/>
        <w:numPr>
          <w:ilvl w:val="0"/>
          <w:numId w:val="36"/>
        </w:numPr>
        <w:shd w:val="clear" w:color="auto" w:fill="FFFFFF"/>
        <w:spacing w:before="0" w:beforeAutospacing="0" w:after="0" w:afterAutospacing="0"/>
        <w:ind w:left="284" w:hanging="76"/>
        <w:jc w:val="both"/>
        <w:rPr>
          <w:rFonts w:ascii="Tahoma" w:hAnsi="Tahoma" w:cs="Tahoma"/>
          <w:b/>
          <w:sz w:val="24"/>
        </w:rPr>
      </w:pPr>
      <w:r w:rsidRPr="003021A2">
        <w:rPr>
          <w:rFonts w:ascii="Tahoma" w:hAnsi="Tahoma" w:cs="Tahoma"/>
          <w:b/>
          <w:sz w:val="24"/>
        </w:rPr>
        <w:t>Celková spotřeba vody</w:t>
      </w:r>
    </w:p>
    <w:p w14:paraId="5581C83F" w14:textId="77777777" w:rsidR="00D861B7" w:rsidRPr="003021A2" w:rsidRDefault="00D861B7" w:rsidP="00D861B7">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Neřeší se.</w:t>
      </w:r>
    </w:p>
    <w:p w14:paraId="2E8019BF" w14:textId="77777777" w:rsidR="00FB70A2" w:rsidRPr="003021A2" w:rsidRDefault="00FB70A2" w:rsidP="008C7499">
      <w:pPr>
        <w:pStyle w:val="cc"/>
        <w:shd w:val="clear" w:color="auto" w:fill="FFFFFF"/>
        <w:spacing w:before="0" w:beforeAutospacing="0" w:after="0" w:afterAutospacing="0"/>
        <w:jc w:val="both"/>
        <w:rPr>
          <w:rFonts w:ascii="Tahoma" w:hAnsi="Tahoma" w:cs="Tahoma"/>
          <w:sz w:val="24"/>
        </w:rPr>
      </w:pPr>
    </w:p>
    <w:p w14:paraId="6E5B2943" w14:textId="77777777" w:rsidR="00D861B7" w:rsidRPr="003021A2" w:rsidRDefault="00D861B7" w:rsidP="00107C5D">
      <w:pPr>
        <w:pStyle w:val="cc"/>
        <w:numPr>
          <w:ilvl w:val="0"/>
          <w:numId w:val="36"/>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shd w:val="clear" w:color="auto" w:fill="FFFFFF"/>
        </w:rPr>
        <w:t>Celkové produkované množství a druhy odpadů a emisí, způsob nakládání s vyzískaným materiálem</w:t>
      </w:r>
    </w:p>
    <w:p w14:paraId="3A4AF1CA" w14:textId="21C59BA0" w:rsidR="00D16148" w:rsidRPr="003021A2" w:rsidRDefault="00D861B7" w:rsidP="00D16148">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Realizací stavby nedojde ke zvýšení hlukové a emisní zátěže, po dokončení stavby nedojde k navýšení intenzity dopravy a realizace nového krytu naopak předpokládá pokles hlukové i emisní zátěže na okolí. Nakládání s odpady nepřesáhne rámec běžných staveb. Na stavbě budou prováděny zemní práce v</w:t>
      </w:r>
      <w:r w:rsidR="00687F9C">
        <w:rPr>
          <w:rFonts w:ascii="Tahoma" w:hAnsi="Tahoma" w:cs="Tahoma"/>
          <w:sz w:val="24"/>
        </w:rPr>
        <w:t>e středním</w:t>
      </w:r>
      <w:r w:rsidRPr="003021A2">
        <w:rPr>
          <w:rFonts w:ascii="Tahoma" w:hAnsi="Tahoma" w:cs="Tahoma"/>
          <w:sz w:val="24"/>
        </w:rPr>
        <w:t xml:space="preserve"> rozsahu, jedná se o výkopy a náspy pro konstrukci a odvodnění komunikace. Odpady vzniklé při realizaci stavby budou znovu využity nebo zneškodněny v souladu se zákonem č. 185/2001 Sb., v platném znění a ve znění pozdějších předpisů, doklady budou předloženy při kolaudaci. Odpady vznikající při stavbě budou zařazeny dle postupu uvedeného ve vyhlášce č. 93/2016 Sb., o Katalogu odpadů.</w:t>
      </w:r>
    </w:p>
    <w:p w14:paraId="682AB55C" w14:textId="77777777" w:rsidR="00D861B7" w:rsidRPr="003021A2" w:rsidRDefault="00D861B7" w:rsidP="00D861B7">
      <w:pPr>
        <w:pStyle w:val="cc"/>
        <w:shd w:val="clear" w:color="auto" w:fill="FFFFFF"/>
        <w:spacing w:before="0" w:beforeAutospacing="0" w:after="0" w:afterAutospacing="0"/>
        <w:ind w:left="360"/>
        <w:jc w:val="both"/>
        <w:rPr>
          <w:rFonts w:ascii="Tahoma" w:hAnsi="Tahoma" w:cs="Tahoma"/>
          <w:sz w:val="24"/>
        </w:rPr>
      </w:pPr>
    </w:p>
    <w:p w14:paraId="497C889A" w14:textId="77777777" w:rsidR="00D861B7" w:rsidRPr="003021A2" w:rsidRDefault="00D861B7" w:rsidP="00D861B7">
      <w:pPr>
        <w:pStyle w:val="cc"/>
        <w:numPr>
          <w:ilvl w:val="0"/>
          <w:numId w:val="36"/>
        </w:numPr>
        <w:shd w:val="clear" w:color="auto" w:fill="FFFFFF"/>
        <w:spacing w:before="0" w:beforeAutospacing="0" w:after="0" w:afterAutospacing="0"/>
        <w:ind w:left="284" w:hanging="76"/>
        <w:jc w:val="both"/>
        <w:rPr>
          <w:rFonts w:ascii="Tahoma" w:hAnsi="Tahoma" w:cs="Tahoma"/>
          <w:b/>
          <w:sz w:val="24"/>
        </w:rPr>
      </w:pPr>
      <w:r w:rsidRPr="003021A2">
        <w:rPr>
          <w:rFonts w:ascii="Tahoma" w:hAnsi="Tahoma" w:cs="Tahoma"/>
          <w:b/>
          <w:sz w:val="24"/>
          <w:shd w:val="clear" w:color="auto" w:fill="FFFFFF"/>
        </w:rPr>
        <w:lastRenderedPageBreak/>
        <w:t>Požadavky na kapacity veřejných sítí komunikačních vedení a elektronického komunikačního zařízení veřejné komunikační sítě</w:t>
      </w:r>
    </w:p>
    <w:p w14:paraId="4991514A" w14:textId="77777777" w:rsidR="00D861B7" w:rsidRPr="003021A2" w:rsidRDefault="00D861B7" w:rsidP="00D861B7">
      <w:pPr>
        <w:pStyle w:val="cc"/>
        <w:shd w:val="clear" w:color="auto" w:fill="FFFFFF"/>
        <w:spacing w:before="0" w:beforeAutospacing="0" w:after="0" w:afterAutospacing="0"/>
        <w:ind w:left="284"/>
        <w:jc w:val="both"/>
        <w:rPr>
          <w:rFonts w:ascii="Tahoma" w:hAnsi="Tahoma" w:cs="Tahoma"/>
          <w:sz w:val="24"/>
        </w:rPr>
      </w:pPr>
      <w:r w:rsidRPr="003021A2">
        <w:rPr>
          <w:rFonts w:ascii="Tahoma" w:hAnsi="Tahoma" w:cs="Tahoma"/>
          <w:sz w:val="24"/>
        </w:rPr>
        <w:t>Neřeší se.</w:t>
      </w:r>
    </w:p>
    <w:p w14:paraId="66E85973" w14:textId="77777777" w:rsidR="00482821" w:rsidRPr="003021A2" w:rsidRDefault="00482821" w:rsidP="00482821">
      <w:pPr>
        <w:pStyle w:val="odstavec"/>
        <w:ind w:left="284" w:right="-35" w:firstLine="0"/>
        <w:rPr>
          <w:rFonts w:ascii="Tahoma" w:hAnsi="Tahoma" w:cs="Tahoma"/>
          <w:color w:val="FF0000"/>
          <w:sz w:val="24"/>
          <w:szCs w:val="24"/>
        </w:rPr>
      </w:pPr>
    </w:p>
    <w:p w14:paraId="7ABC7B3F" w14:textId="77777777" w:rsidR="00094C60" w:rsidRPr="003021A2" w:rsidRDefault="00094C60" w:rsidP="00094C60">
      <w:pPr>
        <w:spacing w:after="240"/>
        <w:rPr>
          <w:rFonts w:ascii="Tahoma" w:hAnsi="Tahoma" w:cs="Tahoma"/>
          <w:b/>
          <w:sz w:val="28"/>
          <w:szCs w:val="28"/>
        </w:rPr>
      </w:pPr>
      <w:r w:rsidRPr="003021A2">
        <w:rPr>
          <w:rFonts w:ascii="Tahoma" w:hAnsi="Tahoma" w:cs="Tahoma"/>
          <w:b/>
          <w:sz w:val="28"/>
          <w:szCs w:val="28"/>
        </w:rPr>
        <w:t xml:space="preserve">2.4 Bezbariérové užívání stavby </w:t>
      </w:r>
    </w:p>
    <w:p w14:paraId="2BD1245D" w14:textId="77777777" w:rsidR="00094C60" w:rsidRPr="003021A2" w:rsidRDefault="00094C60" w:rsidP="00094C60">
      <w:pPr>
        <w:pStyle w:val="odstavec"/>
        <w:ind w:left="284" w:right="-35" w:firstLine="0"/>
        <w:rPr>
          <w:rFonts w:ascii="Tahoma" w:hAnsi="Tahoma" w:cs="Tahoma"/>
          <w:sz w:val="24"/>
          <w:szCs w:val="24"/>
        </w:rPr>
      </w:pPr>
      <w:bookmarkStart w:id="2" w:name="_Hlk500411719"/>
      <w:r w:rsidRPr="003021A2">
        <w:rPr>
          <w:rFonts w:ascii="Tahoma" w:hAnsi="Tahoma" w:cs="Tahoma"/>
          <w:sz w:val="24"/>
          <w:szCs w:val="24"/>
        </w:rPr>
        <w:t xml:space="preserve">Stavba splňuje požadavky na bezbariérové užívání stavby dle vyhlášky č. 398/2009 Sb. </w:t>
      </w:r>
      <w:bookmarkEnd w:id="2"/>
      <w:r w:rsidRPr="003021A2">
        <w:rPr>
          <w:rFonts w:ascii="Tahoma" w:hAnsi="Tahoma" w:cs="Tahoma"/>
          <w:sz w:val="24"/>
          <w:szCs w:val="24"/>
        </w:rPr>
        <w:t xml:space="preserve">Podélný sklon nepřesáhne poměr 1:12. </w:t>
      </w:r>
    </w:p>
    <w:p w14:paraId="116CBCA9" w14:textId="77777777" w:rsidR="00094C60" w:rsidRPr="003021A2" w:rsidRDefault="00094C60" w:rsidP="00094C60">
      <w:pPr>
        <w:pStyle w:val="odstavec"/>
        <w:ind w:left="284" w:right="-35" w:firstLine="0"/>
        <w:rPr>
          <w:rFonts w:ascii="Tahoma" w:hAnsi="Tahoma" w:cs="Tahoma"/>
          <w:b/>
          <w:sz w:val="28"/>
          <w:szCs w:val="28"/>
        </w:rPr>
      </w:pPr>
    </w:p>
    <w:p w14:paraId="138E4DB4" w14:textId="77777777" w:rsidR="00094C60" w:rsidRPr="003021A2" w:rsidRDefault="00094C60" w:rsidP="00094C60">
      <w:pPr>
        <w:spacing w:after="240"/>
        <w:rPr>
          <w:rFonts w:ascii="Tahoma" w:hAnsi="Tahoma" w:cs="Tahoma"/>
          <w:b/>
          <w:sz w:val="28"/>
          <w:szCs w:val="28"/>
        </w:rPr>
      </w:pPr>
      <w:r w:rsidRPr="003021A2">
        <w:rPr>
          <w:rFonts w:ascii="Tahoma" w:hAnsi="Tahoma" w:cs="Tahoma"/>
          <w:b/>
          <w:sz w:val="28"/>
          <w:szCs w:val="28"/>
        </w:rPr>
        <w:t>2.5 Bezpečnosti při užívání stavby</w:t>
      </w:r>
    </w:p>
    <w:p w14:paraId="2DB0550C" w14:textId="0EBB6B0B" w:rsidR="00164886" w:rsidRDefault="00687F9C" w:rsidP="00BC3247">
      <w:pPr>
        <w:pStyle w:val="odstavec"/>
        <w:ind w:left="284" w:right="482" w:firstLine="0"/>
        <w:rPr>
          <w:rFonts w:ascii="Tahoma" w:hAnsi="Tahoma" w:cs="Tahoma"/>
          <w:b/>
          <w:color w:val="FF0000"/>
          <w:sz w:val="28"/>
          <w:szCs w:val="28"/>
        </w:rPr>
      </w:pPr>
      <w:r w:rsidRPr="00FB70A2">
        <w:rPr>
          <w:rFonts w:ascii="Tahoma" w:hAnsi="Tahoma" w:cs="Tahoma"/>
          <w:sz w:val="24"/>
          <w:szCs w:val="24"/>
        </w:rPr>
        <w:t xml:space="preserve">Stavba splňuje bezpečnostní požadavky pro plnění svého účelu. Bezpečnost komunikace je zajištěna vhodným a bezpečným navržením geometrických parametrů stavby a dodržuje veškeré předpisy a normy pro bezpečnost a plynulost provozu. Bezpečnost chodců je zajištěna zvýšenou niveletou chodníku se silničními obrubami. Na mostech je bezpečné užívání stavby zajištěno ochrannými svodidly a zábradlími. </w:t>
      </w:r>
    </w:p>
    <w:p w14:paraId="470647E8" w14:textId="77777777" w:rsidR="00BC3247" w:rsidRPr="00BC3247" w:rsidRDefault="00BC3247" w:rsidP="00BC3247">
      <w:pPr>
        <w:pStyle w:val="odstavec"/>
        <w:ind w:left="284" w:right="482" w:firstLine="0"/>
        <w:rPr>
          <w:rFonts w:ascii="Tahoma" w:hAnsi="Tahoma" w:cs="Tahoma"/>
          <w:sz w:val="24"/>
          <w:szCs w:val="24"/>
        </w:rPr>
      </w:pPr>
    </w:p>
    <w:p w14:paraId="44E3A34C" w14:textId="296DA35E" w:rsidR="007F681E" w:rsidRPr="003021A2" w:rsidRDefault="007F681E" w:rsidP="00B26F18">
      <w:pPr>
        <w:spacing w:after="240"/>
        <w:rPr>
          <w:rFonts w:ascii="Tahoma" w:hAnsi="Tahoma" w:cs="Tahoma"/>
          <w:b/>
          <w:sz w:val="28"/>
          <w:szCs w:val="28"/>
        </w:rPr>
      </w:pPr>
      <w:r w:rsidRPr="003021A2">
        <w:rPr>
          <w:rFonts w:ascii="Tahoma" w:hAnsi="Tahoma" w:cs="Tahoma"/>
          <w:b/>
          <w:sz w:val="28"/>
          <w:szCs w:val="28"/>
        </w:rPr>
        <w:t>2.</w:t>
      </w:r>
      <w:r w:rsidR="007A77F7" w:rsidRPr="003021A2">
        <w:rPr>
          <w:rFonts w:ascii="Tahoma" w:hAnsi="Tahoma" w:cs="Tahoma"/>
          <w:b/>
          <w:sz w:val="28"/>
          <w:szCs w:val="28"/>
        </w:rPr>
        <w:t>6</w:t>
      </w:r>
      <w:r w:rsidRPr="003021A2">
        <w:rPr>
          <w:rFonts w:ascii="Tahoma" w:hAnsi="Tahoma" w:cs="Tahoma"/>
          <w:b/>
          <w:sz w:val="28"/>
          <w:szCs w:val="28"/>
        </w:rPr>
        <w:t xml:space="preserve"> Základní </w:t>
      </w:r>
      <w:r w:rsidR="00800FCB" w:rsidRPr="003021A2">
        <w:rPr>
          <w:rFonts w:ascii="Tahoma" w:hAnsi="Tahoma" w:cs="Tahoma"/>
          <w:b/>
          <w:sz w:val="28"/>
          <w:szCs w:val="28"/>
        </w:rPr>
        <w:t xml:space="preserve">charakteristika </w:t>
      </w:r>
      <w:r w:rsidR="00850BF8" w:rsidRPr="003021A2">
        <w:rPr>
          <w:rFonts w:ascii="Tahoma" w:hAnsi="Tahoma" w:cs="Tahoma"/>
          <w:b/>
          <w:sz w:val="28"/>
          <w:szCs w:val="28"/>
        </w:rPr>
        <w:t>objektů</w:t>
      </w:r>
    </w:p>
    <w:p w14:paraId="6BFC68E8" w14:textId="77777777" w:rsidR="00850BF8" w:rsidRPr="003021A2" w:rsidRDefault="00850BF8" w:rsidP="00850BF8">
      <w:pPr>
        <w:pStyle w:val="odtavecpodo"/>
        <w:spacing w:after="0"/>
        <w:ind w:left="360"/>
        <w:jc w:val="both"/>
        <w:rPr>
          <w:rFonts w:ascii="Tahoma" w:hAnsi="Tahoma" w:cs="Tahoma"/>
          <w:b/>
          <w:sz w:val="24"/>
        </w:rPr>
      </w:pPr>
      <w:bookmarkStart w:id="3" w:name="_Hlk506886921"/>
      <w:r w:rsidRPr="003021A2">
        <w:rPr>
          <w:rFonts w:ascii="Tahoma" w:hAnsi="Tahoma" w:cs="Tahoma"/>
          <w:b/>
          <w:sz w:val="24"/>
        </w:rPr>
        <w:t>a)</w:t>
      </w:r>
      <w:r w:rsidRPr="003021A2">
        <w:rPr>
          <w:rFonts w:ascii="Tahoma" w:hAnsi="Tahoma" w:cs="Tahoma"/>
          <w:b/>
          <w:sz w:val="24"/>
        </w:rPr>
        <w:tab/>
        <w:t>Popis stávajícího stavu</w:t>
      </w:r>
    </w:p>
    <w:p w14:paraId="60ADDC73" w14:textId="0070B6E0" w:rsidR="00FE4FDD" w:rsidRDefault="00687F9C" w:rsidP="00850BF8">
      <w:pPr>
        <w:pStyle w:val="odtavecpodo"/>
        <w:spacing w:after="0"/>
        <w:ind w:left="360"/>
        <w:jc w:val="both"/>
        <w:rPr>
          <w:rFonts w:ascii="Tahoma" w:hAnsi="Tahoma" w:cs="Tahoma"/>
          <w:sz w:val="24"/>
        </w:rPr>
      </w:pPr>
      <w:r w:rsidRPr="00AD3D9B">
        <w:rPr>
          <w:rFonts w:ascii="Tahoma" w:hAnsi="Tahoma" w:cs="Tahoma"/>
          <w:sz w:val="24"/>
        </w:rPr>
        <w:t>Jedná se o silnici II/350 v jihozápadní čísti obce Přibyslav. Komunikace je vedena v úrovni přilehlého terénu bez obrub. Šířka stávajícího asfaltového krytu je cca 5,0 m. Stávající konstrukce komunikace je ve špatném stavu. Vozovka vykazuje četné poruchy</w:t>
      </w:r>
      <w:r w:rsidR="00AD3D9B" w:rsidRPr="00AD3D9B">
        <w:rPr>
          <w:rFonts w:ascii="Tahoma" w:hAnsi="Tahoma" w:cs="Tahoma"/>
          <w:sz w:val="24"/>
        </w:rPr>
        <w:t xml:space="preserve">, které ukazují na problém </w:t>
      </w:r>
      <w:r w:rsidR="00BC3247">
        <w:rPr>
          <w:rFonts w:ascii="Tahoma" w:hAnsi="Tahoma" w:cs="Tahoma"/>
          <w:sz w:val="24"/>
        </w:rPr>
        <w:t>nevyhovujících</w:t>
      </w:r>
      <w:r w:rsidR="00AD3D9B" w:rsidRPr="00AD3D9B">
        <w:rPr>
          <w:rFonts w:ascii="Tahoma" w:hAnsi="Tahoma" w:cs="Tahoma"/>
          <w:sz w:val="24"/>
        </w:rPr>
        <w:t xml:space="preserve"> </w:t>
      </w:r>
      <w:r w:rsidR="00BC3247">
        <w:rPr>
          <w:rFonts w:ascii="Tahoma" w:hAnsi="Tahoma" w:cs="Tahoma"/>
          <w:sz w:val="24"/>
        </w:rPr>
        <w:t xml:space="preserve">konstrukčních </w:t>
      </w:r>
      <w:r w:rsidR="00AD3D9B" w:rsidRPr="00AD3D9B">
        <w:rPr>
          <w:rFonts w:ascii="Tahoma" w:hAnsi="Tahoma" w:cs="Tahoma"/>
          <w:sz w:val="24"/>
        </w:rPr>
        <w:t>vrstev.</w:t>
      </w:r>
      <w:r w:rsidR="00FE4FDD">
        <w:rPr>
          <w:rFonts w:ascii="Tahoma" w:hAnsi="Tahoma" w:cs="Tahoma"/>
          <w:sz w:val="24"/>
        </w:rPr>
        <w:t xml:space="preserve"> Z jádrových vývrtů je zřejmé, že jednotlivé vrstvy zpevněných asfaltových ploch nevyhovují kategorii silnic II. třídy.</w:t>
      </w:r>
      <w:r w:rsidR="00AD3D9B" w:rsidRPr="00AD3D9B">
        <w:rPr>
          <w:rFonts w:ascii="Tahoma" w:hAnsi="Tahoma" w:cs="Tahoma"/>
          <w:sz w:val="24"/>
        </w:rPr>
        <w:t xml:space="preserve"> </w:t>
      </w:r>
    </w:p>
    <w:p w14:paraId="573CF81E" w14:textId="5875EE2D" w:rsidR="00FE4FDD" w:rsidRDefault="00AD3D9B" w:rsidP="00850BF8">
      <w:pPr>
        <w:pStyle w:val="odtavecpodo"/>
        <w:spacing w:after="0"/>
        <w:ind w:left="360"/>
        <w:jc w:val="both"/>
        <w:rPr>
          <w:rFonts w:ascii="Tahoma" w:hAnsi="Tahoma" w:cs="Tahoma"/>
          <w:sz w:val="24"/>
        </w:rPr>
      </w:pPr>
      <w:r w:rsidRPr="00AD3D9B">
        <w:rPr>
          <w:rFonts w:ascii="Tahoma" w:hAnsi="Tahoma" w:cs="Tahoma"/>
          <w:sz w:val="24"/>
        </w:rPr>
        <w:t>Stávající silniční most ev. č. 350-0</w:t>
      </w:r>
      <w:r w:rsidR="008C7499">
        <w:rPr>
          <w:rFonts w:ascii="Tahoma" w:hAnsi="Tahoma" w:cs="Tahoma"/>
          <w:sz w:val="24"/>
        </w:rPr>
        <w:t>03 je prefabrikovaná nosná konstrukce s </w:t>
      </w:r>
      <w:proofErr w:type="spellStart"/>
      <w:r w:rsidR="008C7499">
        <w:rPr>
          <w:rFonts w:ascii="Tahoma" w:hAnsi="Tahoma" w:cs="Tahoma"/>
          <w:sz w:val="24"/>
        </w:rPr>
        <w:t>nadbetonávkou</w:t>
      </w:r>
      <w:proofErr w:type="spellEnd"/>
      <w:r w:rsidR="008C7499">
        <w:rPr>
          <w:rFonts w:ascii="Tahoma" w:hAnsi="Tahoma" w:cs="Tahoma"/>
          <w:sz w:val="24"/>
        </w:rPr>
        <w:t xml:space="preserve"> uloženou přímo na betonových úložných prazích.</w:t>
      </w:r>
      <w:r w:rsidR="00542237">
        <w:rPr>
          <w:rFonts w:ascii="Tahoma" w:hAnsi="Tahoma" w:cs="Tahoma"/>
          <w:sz w:val="24"/>
        </w:rPr>
        <w:t xml:space="preserve"> Délka přemostění je přibližně 5,5 m. Opěry jsou masivní z betonu. Založení se předpokládá na patkách. </w:t>
      </w:r>
    </w:p>
    <w:p w14:paraId="3B06DF0A" w14:textId="77777777" w:rsidR="00C0474A" w:rsidRDefault="00C0474A" w:rsidP="00C0474A">
      <w:pPr>
        <w:pStyle w:val="odtavecpodo"/>
        <w:ind w:left="360"/>
        <w:jc w:val="both"/>
        <w:rPr>
          <w:rFonts w:ascii="Tahoma" w:hAnsi="Tahoma" w:cs="Tahoma"/>
          <w:sz w:val="24"/>
        </w:rPr>
      </w:pPr>
      <w:r w:rsidRPr="00C0474A">
        <w:rPr>
          <w:rFonts w:ascii="Tahoma" w:hAnsi="Tahoma" w:cs="Tahoma"/>
          <w:sz w:val="24"/>
        </w:rPr>
        <w:t>Stávající</w:t>
      </w:r>
      <w:r>
        <w:rPr>
          <w:rFonts w:ascii="Tahoma" w:hAnsi="Tahoma" w:cs="Tahoma"/>
          <w:sz w:val="24"/>
        </w:rPr>
        <w:t xml:space="preserve"> silniční most ev. č. 350-004 je</w:t>
      </w:r>
      <w:r w:rsidRPr="00C0474A">
        <w:rPr>
          <w:rFonts w:ascii="Tahoma" w:hAnsi="Tahoma" w:cs="Tahoma"/>
          <w:sz w:val="24"/>
        </w:rPr>
        <w:t xml:space="preserve"> mostní konstrukce z roku 1967</w:t>
      </w:r>
      <w:r>
        <w:rPr>
          <w:rFonts w:ascii="Tahoma" w:hAnsi="Tahoma" w:cs="Tahoma"/>
          <w:sz w:val="24"/>
        </w:rPr>
        <w:t>,</w:t>
      </w:r>
      <w:r w:rsidRPr="00C0474A">
        <w:rPr>
          <w:rFonts w:ascii="Tahoma" w:hAnsi="Tahoma" w:cs="Tahoma"/>
          <w:sz w:val="24"/>
        </w:rPr>
        <w:t xml:space="preserve"> charakterizována jako prefabrikovaná nosná konstrukce s </w:t>
      </w:r>
      <w:proofErr w:type="spellStart"/>
      <w:r w:rsidRPr="00C0474A">
        <w:rPr>
          <w:rFonts w:ascii="Tahoma" w:hAnsi="Tahoma" w:cs="Tahoma"/>
          <w:sz w:val="24"/>
        </w:rPr>
        <w:t>nadbetonávkou</w:t>
      </w:r>
      <w:proofErr w:type="spellEnd"/>
      <w:r w:rsidRPr="00C0474A">
        <w:rPr>
          <w:rFonts w:ascii="Tahoma" w:hAnsi="Tahoma" w:cs="Tahoma"/>
          <w:sz w:val="24"/>
        </w:rPr>
        <w:t xml:space="preserve"> o dvou polích, uložená přímo na betonových úložných prazích. Délka přemostění je přibližně 38,1 m. Opěry jsou </w:t>
      </w:r>
      <w:proofErr w:type="spellStart"/>
      <w:r w:rsidRPr="00C0474A">
        <w:rPr>
          <w:rFonts w:ascii="Tahoma" w:hAnsi="Tahoma" w:cs="Tahoma"/>
          <w:sz w:val="24"/>
        </w:rPr>
        <w:t>kameno</w:t>
      </w:r>
      <w:proofErr w:type="spellEnd"/>
      <w:r w:rsidRPr="00C0474A">
        <w:rPr>
          <w:rFonts w:ascii="Tahoma" w:hAnsi="Tahoma" w:cs="Tahoma"/>
          <w:sz w:val="24"/>
        </w:rPr>
        <w:t xml:space="preserve">-betonové. Založení se předpokládá na patkách. Šikmost mostu je pravá, přibližně 50 g. Volná šířka mostu vymezená vzdáleností mezi zábradlími je přibližně 12,0 m. Vozovkový kryt je proveden jako živičný bez zjevného sklonu. </w:t>
      </w:r>
    </w:p>
    <w:p w14:paraId="0B6844D3" w14:textId="3FEF176D" w:rsidR="00C0474A" w:rsidRPr="00542237" w:rsidRDefault="00C0474A" w:rsidP="00C0474A">
      <w:pPr>
        <w:pStyle w:val="odtavecpodo"/>
        <w:ind w:left="360"/>
        <w:jc w:val="both"/>
        <w:rPr>
          <w:rFonts w:ascii="Tahoma" w:hAnsi="Tahoma" w:cs="Tahoma"/>
          <w:sz w:val="24"/>
        </w:rPr>
      </w:pPr>
      <w:r w:rsidRPr="00C0474A">
        <w:rPr>
          <w:rFonts w:ascii="Tahoma" w:hAnsi="Tahoma" w:cs="Tahoma"/>
          <w:sz w:val="24"/>
        </w:rPr>
        <w:t xml:space="preserve">V souvislosti s rekonstrukcí mostu </w:t>
      </w:r>
      <w:r w:rsidR="00BE0471">
        <w:rPr>
          <w:rFonts w:ascii="Tahoma" w:hAnsi="Tahoma" w:cs="Tahoma"/>
          <w:sz w:val="24"/>
        </w:rPr>
        <w:t>bude koryto po odtěžení nánosů pod mostem vyrovnáno směrově i výškově.</w:t>
      </w:r>
      <w:r w:rsidRPr="00C0474A">
        <w:rPr>
          <w:rFonts w:ascii="Tahoma" w:hAnsi="Tahoma" w:cs="Tahoma"/>
          <w:sz w:val="24"/>
        </w:rPr>
        <w:t xml:space="preserve"> Úprava spočívá v plynulém šířkovém navázání koryta na úseky nad a pod mostem při respektování nového mostu. Úpravou </w:t>
      </w:r>
      <w:r w:rsidR="00BE0471">
        <w:rPr>
          <w:rFonts w:ascii="Tahoma" w:hAnsi="Tahoma" w:cs="Tahoma"/>
          <w:sz w:val="24"/>
        </w:rPr>
        <w:t xml:space="preserve">koryta </w:t>
      </w:r>
      <w:r w:rsidRPr="00C0474A">
        <w:rPr>
          <w:rFonts w:ascii="Tahoma" w:hAnsi="Tahoma" w:cs="Tahoma"/>
          <w:sz w:val="24"/>
        </w:rPr>
        <w:t>dojde k</w:t>
      </w:r>
      <w:r w:rsidR="00BE0471">
        <w:rPr>
          <w:rFonts w:ascii="Tahoma" w:hAnsi="Tahoma" w:cs="Tahoma"/>
          <w:sz w:val="24"/>
        </w:rPr>
        <w:t> </w:t>
      </w:r>
      <w:r w:rsidRPr="00C0474A">
        <w:rPr>
          <w:rFonts w:ascii="Tahoma" w:hAnsi="Tahoma" w:cs="Tahoma"/>
          <w:sz w:val="24"/>
        </w:rPr>
        <w:t xml:space="preserve">omezení usazování sedimentů, koryto se pročistí. </w:t>
      </w:r>
    </w:p>
    <w:p w14:paraId="31BD5933" w14:textId="4813B58B" w:rsidR="00993672" w:rsidRPr="00BC3247" w:rsidRDefault="00BC3247" w:rsidP="00BC3247">
      <w:pPr>
        <w:spacing w:after="160" w:line="259" w:lineRule="auto"/>
        <w:rPr>
          <w:rFonts w:ascii="Tahoma" w:eastAsia="Times New Roman" w:hAnsi="Tahoma" w:cs="Tahoma"/>
          <w:b/>
          <w:sz w:val="24"/>
          <w:szCs w:val="24"/>
          <w:lang w:eastAsia="cs-CZ"/>
        </w:rPr>
      </w:pPr>
      <w:r>
        <w:rPr>
          <w:rFonts w:ascii="Tahoma" w:hAnsi="Tahoma" w:cs="Tahoma"/>
          <w:b/>
          <w:sz w:val="24"/>
        </w:rPr>
        <w:br w:type="page"/>
      </w:r>
    </w:p>
    <w:p w14:paraId="4B762F01" w14:textId="34713FF0" w:rsidR="00850BF8" w:rsidRPr="00993672" w:rsidRDefault="00850BF8" w:rsidP="00993672">
      <w:pPr>
        <w:pStyle w:val="odtavecpodo"/>
        <w:spacing w:after="0"/>
        <w:ind w:left="360"/>
        <w:jc w:val="both"/>
        <w:rPr>
          <w:rFonts w:ascii="Tahoma" w:hAnsi="Tahoma" w:cs="Tahoma"/>
          <w:b/>
          <w:sz w:val="32"/>
          <w:szCs w:val="32"/>
        </w:rPr>
      </w:pPr>
      <w:r w:rsidRPr="00993672">
        <w:rPr>
          <w:rFonts w:ascii="Tahoma" w:hAnsi="Tahoma" w:cs="Tahoma"/>
          <w:b/>
          <w:sz w:val="32"/>
          <w:szCs w:val="32"/>
        </w:rPr>
        <w:lastRenderedPageBreak/>
        <w:t xml:space="preserve">Popis </w:t>
      </w:r>
      <w:r w:rsidR="00683F30" w:rsidRPr="00993672">
        <w:rPr>
          <w:rFonts w:ascii="Tahoma" w:hAnsi="Tahoma" w:cs="Tahoma"/>
          <w:b/>
          <w:sz w:val="32"/>
          <w:szCs w:val="32"/>
        </w:rPr>
        <w:t>stav</w:t>
      </w:r>
      <w:r w:rsidR="00451CF1" w:rsidRPr="00993672">
        <w:rPr>
          <w:rFonts w:ascii="Tahoma" w:hAnsi="Tahoma" w:cs="Tahoma"/>
          <w:b/>
          <w:sz w:val="32"/>
          <w:szCs w:val="32"/>
        </w:rPr>
        <w:t>eb</w:t>
      </w:r>
      <w:r w:rsidR="00683F30" w:rsidRPr="00993672">
        <w:rPr>
          <w:rFonts w:ascii="Tahoma" w:hAnsi="Tahoma" w:cs="Tahoma"/>
          <w:b/>
          <w:sz w:val="32"/>
          <w:szCs w:val="32"/>
        </w:rPr>
        <w:t>ních obj</w:t>
      </w:r>
      <w:r w:rsidR="00451CF1" w:rsidRPr="00993672">
        <w:rPr>
          <w:rFonts w:ascii="Tahoma" w:hAnsi="Tahoma" w:cs="Tahoma"/>
          <w:b/>
          <w:sz w:val="32"/>
          <w:szCs w:val="32"/>
        </w:rPr>
        <w:t>ek</w:t>
      </w:r>
      <w:r w:rsidR="00683F30" w:rsidRPr="00993672">
        <w:rPr>
          <w:rFonts w:ascii="Tahoma" w:hAnsi="Tahoma" w:cs="Tahoma"/>
          <w:b/>
          <w:sz w:val="32"/>
          <w:szCs w:val="32"/>
        </w:rPr>
        <w:t>tů</w:t>
      </w:r>
    </w:p>
    <w:p w14:paraId="0BAE2FED" w14:textId="77777777" w:rsidR="00993672" w:rsidRDefault="00993672" w:rsidP="00451CF1">
      <w:pPr>
        <w:pStyle w:val="odtavecpodo"/>
        <w:spacing w:after="0"/>
        <w:ind w:left="360"/>
        <w:jc w:val="both"/>
        <w:rPr>
          <w:rFonts w:ascii="Tahoma" w:hAnsi="Tahoma" w:cs="Tahoma"/>
          <w:b/>
          <w:sz w:val="24"/>
        </w:rPr>
      </w:pPr>
    </w:p>
    <w:p w14:paraId="521DE5FA" w14:textId="00C4744C" w:rsidR="00451CF1" w:rsidRDefault="00451CF1" w:rsidP="00451CF1">
      <w:pPr>
        <w:pStyle w:val="odtavecpodo"/>
        <w:spacing w:after="0"/>
        <w:ind w:left="360"/>
        <w:jc w:val="both"/>
        <w:rPr>
          <w:rFonts w:ascii="Tahoma" w:hAnsi="Tahoma" w:cs="Tahoma"/>
          <w:b/>
          <w:sz w:val="24"/>
        </w:rPr>
      </w:pPr>
      <w:r w:rsidRPr="00451CF1">
        <w:rPr>
          <w:rFonts w:ascii="Tahoma" w:hAnsi="Tahoma" w:cs="Tahoma"/>
          <w:b/>
          <w:sz w:val="24"/>
        </w:rPr>
        <w:t>SO 001 – Demolice mostu ev. č. 350-003</w:t>
      </w:r>
    </w:p>
    <w:p w14:paraId="75409AFF" w14:textId="77777777" w:rsidR="00451CF1" w:rsidRDefault="00451CF1" w:rsidP="00451CF1">
      <w:pPr>
        <w:pStyle w:val="odtavecpodo"/>
        <w:spacing w:after="0"/>
        <w:ind w:left="360"/>
        <w:jc w:val="both"/>
        <w:rPr>
          <w:rFonts w:ascii="Tahoma" w:hAnsi="Tahoma" w:cs="Tahoma"/>
          <w:sz w:val="24"/>
        </w:rPr>
      </w:pPr>
      <w:r w:rsidRPr="00451CF1">
        <w:rPr>
          <w:rFonts w:ascii="Tahoma" w:hAnsi="Tahoma" w:cs="Tahoma"/>
          <w:sz w:val="24"/>
        </w:rPr>
        <w:t xml:space="preserve">Demolice </w:t>
      </w:r>
      <w:r>
        <w:rPr>
          <w:rFonts w:ascii="Tahoma" w:hAnsi="Tahoma" w:cs="Tahoma"/>
          <w:sz w:val="24"/>
        </w:rPr>
        <w:t xml:space="preserve">mostu se omezuje jen na nosnou konstrukci ze železobetonových nosníků a zarovnání opěr pro vybetonování nových úložných prahů. Nosníky budou vybourány hydraulickým vibračním kladivem, beton může padat do koryta, které je pod mostem vydlážděné. </w:t>
      </w:r>
    </w:p>
    <w:p w14:paraId="5A0625FD" w14:textId="281B4732" w:rsidR="00451CF1" w:rsidRDefault="00451CF1" w:rsidP="00451CF1">
      <w:pPr>
        <w:pStyle w:val="odtavecpodo"/>
        <w:spacing w:after="0"/>
        <w:ind w:left="360"/>
        <w:jc w:val="both"/>
        <w:rPr>
          <w:rFonts w:ascii="Tahoma" w:hAnsi="Tahoma" w:cs="Tahoma"/>
          <w:sz w:val="24"/>
        </w:rPr>
      </w:pPr>
      <w:r>
        <w:rPr>
          <w:rFonts w:ascii="Tahoma" w:hAnsi="Tahoma" w:cs="Tahoma"/>
          <w:sz w:val="24"/>
        </w:rPr>
        <w:t>Před započetím demoličních prací bude odstraněno zpod mostu bahno, aby spadlé kusy betonu mohly být recyklovány v mobilním drtiči. Tento most bude demolován jako druhý v pořadí, aby byl umožněn příjezd k mostu 35</w:t>
      </w:r>
      <w:r w:rsidR="00BC3247">
        <w:rPr>
          <w:rFonts w:ascii="Tahoma" w:hAnsi="Tahoma" w:cs="Tahoma"/>
          <w:sz w:val="24"/>
        </w:rPr>
        <w:t>0</w:t>
      </w:r>
      <w:r>
        <w:rPr>
          <w:rFonts w:ascii="Tahoma" w:hAnsi="Tahoma" w:cs="Tahoma"/>
          <w:sz w:val="24"/>
        </w:rPr>
        <w:t>-004 při jeho demolici.</w:t>
      </w:r>
    </w:p>
    <w:p w14:paraId="3557B1F2" w14:textId="77777777" w:rsidR="00451CF1" w:rsidRPr="00451CF1" w:rsidRDefault="00451CF1" w:rsidP="00451CF1">
      <w:pPr>
        <w:pStyle w:val="odtavecpodo"/>
        <w:spacing w:after="0"/>
        <w:ind w:left="360"/>
        <w:jc w:val="both"/>
        <w:rPr>
          <w:rFonts w:ascii="Tahoma" w:hAnsi="Tahoma" w:cs="Tahoma"/>
          <w:sz w:val="24"/>
        </w:rPr>
      </w:pPr>
    </w:p>
    <w:p w14:paraId="417D8FAD" w14:textId="2A19E53C" w:rsidR="00451CF1" w:rsidRDefault="00451CF1" w:rsidP="00451CF1">
      <w:pPr>
        <w:pStyle w:val="odtavecpodo"/>
        <w:spacing w:after="0"/>
        <w:ind w:left="360"/>
        <w:jc w:val="both"/>
        <w:rPr>
          <w:rFonts w:ascii="Tahoma" w:hAnsi="Tahoma" w:cs="Tahoma"/>
          <w:b/>
          <w:sz w:val="24"/>
        </w:rPr>
      </w:pPr>
      <w:r w:rsidRPr="00451CF1">
        <w:rPr>
          <w:rFonts w:ascii="Tahoma" w:hAnsi="Tahoma" w:cs="Tahoma"/>
          <w:b/>
          <w:sz w:val="24"/>
        </w:rPr>
        <w:t>SO 002 – Demolice mostu ev. č. 350-004</w:t>
      </w:r>
    </w:p>
    <w:p w14:paraId="3E7C0736" w14:textId="43982FA3" w:rsidR="00451CF1" w:rsidRDefault="00451CF1" w:rsidP="00451CF1">
      <w:pPr>
        <w:pStyle w:val="odtavecpodo"/>
        <w:spacing w:after="0"/>
        <w:ind w:left="360"/>
        <w:jc w:val="both"/>
        <w:rPr>
          <w:rFonts w:ascii="Tahoma" w:hAnsi="Tahoma" w:cs="Tahoma"/>
          <w:sz w:val="24"/>
        </w:rPr>
      </w:pPr>
      <w:r w:rsidRPr="00451CF1">
        <w:rPr>
          <w:rFonts w:ascii="Tahoma" w:hAnsi="Tahoma" w:cs="Tahoma"/>
          <w:sz w:val="24"/>
        </w:rPr>
        <w:t>Most bude demolován jako první v</w:t>
      </w:r>
      <w:r w:rsidR="00734472">
        <w:rPr>
          <w:rFonts w:ascii="Tahoma" w:hAnsi="Tahoma" w:cs="Tahoma"/>
          <w:sz w:val="24"/>
        </w:rPr>
        <w:t> </w:t>
      </w:r>
      <w:r w:rsidRPr="00451CF1">
        <w:rPr>
          <w:rFonts w:ascii="Tahoma" w:hAnsi="Tahoma" w:cs="Tahoma"/>
          <w:sz w:val="24"/>
        </w:rPr>
        <w:t>pořadí</w:t>
      </w:r>
      <w:r w:rsidR="00734472">
        <w:rPr>
          <w:rFonts w:ascii="Tahoma" w:hAnsi="Tahoma" w:cs="Tahoma"/>
          <w:sz w:val="24"/>
        </w:rPr>
        <w:t xml:space="preserve"> po polovinách tak, že střední pilíř bude </w:t>
      </w:r>
      <w:r w:rsidR="00BC3247">
        <w:rPr>
          <w:rFonts w:ascii="Tahoma" w:hAnsi="Tahoma" w:cs="Tahoma"/>
          <w:sz w:val="24"/>
        </w:rPr>
        <w:t>demolován</w:t>
      </w:r>
      <w:r w:rsidR="00734472">
        <w:rPr>
          <w:rFonts w:ascii="Tahoma" w:hAnsi="Tahoma" w:cs="Tahoma"/>
          <w:sz w:val="24"/>
        </w:rPr>
        <w:t xml:space="preserve"> </w:t>
      </w:r>
      <w:r w:rsidR="00BC3247">
        <w:rPr>
          <w:rFonts w:ascii="Tahoma" w:hAnsi="Tahoma" w:cs="Tahoma"/>
          <w:sz w:val="24"/>
        </w:rPr>
        <w:t>poslední v pořadí</w:t>
      </w:r>
      <w:r w:rsidR="00734472">
        <w:rPr>
          <w:rFonts w:ascii="Tahoma" w:hAnsi="Tahoma" w:cs="Tahoma"/>
          <w:sz w:val="24"/>
        </w:rPr>
        <w:t>. Demolice začne bouráním druhého pole hydraulickým kladivem po odtěžení bahna pod mostem. Předpokládáme, že v půdorysu mostu je kamenná dlažba. Po zbourání 2. pole začnou současně s demolicí práce na založení opěry 2 nového mostu.</w:t>
      </w:r>
    </w:p>
    <w:p w14:paraId="022A3026" w14:textId="57301747" w:rsidR="00734472" w:rsidRDefault="00734472" w:rsidP="00451CF1">
      <w:pPr>
        <w:pStyle w:val="odtavecpodo"/>
        <w:spacing w:after="0"/>
        <w:ind w:left="360"/>
        <w:jc w:val="both"/>
        <w:rPr>
          <w:rFonts w:ascii="Tahoma" w:hAnsi="Tahoma" w:cs="Tahoma"/>
          <w:sz w:val="24"/>
        </w:rPr>
      </w:pPr>
      <w:r>
        <w:rPr>
          <w:rFonts w:ascii="Tahoma" w:hAnsi="Tahoma" w:cs="Tahoma"/>
          <w:sz w:val="24"/>
        </w:rPr>
        <w:t>Potom se přesune koryto řeky z 1. pole do 2. pole, šetrně, kvůli rybám – viz stanovisko odboru životního prostředí Krajského úřadu kraje Vysočina. Tok nesmí být zatrubněn.</w:t>
      </w:r>
    </w:p>
    <w:p w14:paraId="6AF9F135" w14:textId="0464FA69" w:rsidR="00734472" w:rsidRDefault="00734472" w:rsidP="00451CF1">
      <w:pPr>
        <w:pStyle w:val="odtavecpodo"/>
        <w:spacing w:after="0"/>
        <w:ind w:left="360"/>
        <w:jc w:val="both"/>
        <w:rPr>
          <w:rFonts w:ascii="Tahoma" w:hAnsi="Tahoma" w:cs="Tahoma"/>
          <w:sz w:val="24"/>
        </w:rPr>
      </w:pPr>
      <w:r>
        <w:rPr>
          <w:rFonts w:ascii="Tahoma" w:hAnsi="Tahoma" w:cs="Tahoma"/>
          <w:sz w:val="24"/>
        </w:rPr>
        <w:t>Po přesunu koryta se vybourá 1. pole a začnou práce na založení opěry 1. Střední pilíř bude zbourán jako poslední.</w:t>
      </w:r>
    </w:p>
    <w:p w14:paraId="7F3737CF" w14:textId="77777777" w:rsidR="00734472" w:rsidRPr="00451CF1" w:rsidRDefault="00734472" w:rsidP="00451CF1">
      <w:pPr>
        <w:pStyle w:val="odtavecpodo"/>
        <w:spacing w:after="0"/>
        <w:ind w:left="360"/>
        <w:jc w:val="both"/>
        <w:rPr>
          <w:rFonts w:ascii="Tahoma" w:hAnsi="Tahoma" w:cs="Tahoma"/>
          <w:sz w:val="24"/>
        </w:rPr>
      </w:pPr>
    </w:p>
    <w:p w14:paraId="0FF61AA0" w14:textId="4AC30827" w:rsidR="00850BF8" w:rsidRPr="00FB70A2" w:rsidRDefault="00850BF8" w:rsidP="00850BF8">
      <w:pPr>
        <w:pStyle w:val="odtavecpodo"/>
        <w:spacing w:after="0"/>
        <w:ind w:left="360"/>
        <w:jc w:val="both"/>
        <w:rPr>
          <w:rFonts w:ascii="Tahoma" w:hAnsi="Tahoma" w:cs="Tahoma"/>
          <w:b/>
          <w:sz w:val="24"/>
        </w:rPr>
      </w:pPr>
      <w:r w:rsidRPr="00FB70A2">
        <w:rPr>
          <w:rFonts w:ascii="Tahoma" w:hAnsi="Tahoma" w:cs="Tahoma"/>
          <w:b/>
          <w:sz w:val="24"/>
        </w:rPr>
        <w:t xml:space="preserve">SO 101 – </w:t>
      </w:r>
      <w:r w:rsidR="00451CF1" w:rsidRPr="00451CF1">
        <w:rPr>
          <w:rFonts w:ascii="Tahoma" w:hAnsi="Tahoma" w:cs="Tahoma"/>
          <w:b/>
          <w:sz w:val="24"/>
        </w:rPr>
        <w:t>Silnice II/350</w:t>
      </w:r>
    </w:p>
    <w:p w14:paraId="1FA32CAA" w14:textId="1FD7A644" w:rsidR="00AD3D9B" w:rsidRDefault="00AD3D9B" w:rsidP="0090539E">
      <w:pPr>
        <w:pStyle w:val="odtavecpodo"/>
        <w:spacing w:after="0"/>
        <w:ind w:left="360"/>
        <w:jc w:val="both"/>
        <w:rPr>
          <w:rFonts w:ascii="Tahoma" w:hAnsi="Tahoma" w:cs="Tahoma"/>
          <w:sz w:val="24"/>
        </w:rPr>
      </w:pPr>
      <w:r w:rsidRPr="00FB70A2">
        <w:rPr>
          <w:rFonts w:ascii="Tahoma" w:hAnsi="Tahoma" w:cs="Tahoma"/>
          <w:sz w:val="24"/>
        </w:rPr>
        <w:t>Jedná se o rekonstrukci silnice II/350, začátek úseku je v provozním staničení km 15,1</w:t>
      </w:r>
      <w:r w:rsidR="00734472">
        <w:rPr>
          <w:rFonts w:ascii="Tahoma" w:hAnsi="Tahoma" w:cs="Tahoma"/>
          <w:sz w:val="24"/>
        </w:rPr>
        <w:t>2</w:t>
      </w:r>
      <w:r w:rsidRPr="00FB70A2">
        <w:rPr>
          <w:rFonts w:ascii="Tahoma" w:hAnsi="Tahoma" w:cs="Tahoma"/>
          <w:sz w:val="24"/>
        </w:rPr>
        <w:t>0 až km 15,5</w:t>
      </w:r>
      <w:r w:rsidR="00734472">
        <w:rPr>
          <w:rFonts w:ascii="Tahoma" w:hAnsi="Tahoma" w:cs="Tahoma"/>
          <w:sz w:val="24"/>
        </w:rPr>
        <w:t>8</w:t>
      </w:r>
      <w:r w:rsidRPr="00FB70A2">
        <w:rPr>
          <w:rFonts w:ascii="Tahoma" w:hAnsi="Tahoma" w:cs="Tahoma"/>
          <w:sz w:val="24"/>
        </w:rPr>
        <w:t>0. Celková délka rekonstrukce je 0,451 53 km. Základní šířka asfaltového jízdního pásu je 6,</w:t>
      </w:r>
      <w:r w:rsidR="00734472">
        <w:rPr>
          <w:rFonts w:ascii="Tahoma" w:hAnsi="Tahoma" w:cs="Tahoma"/>
          <w:sz w:val="24"/>
        </w:rPr>
        <w:t>0</w:t>
      </w:r>
      <w:r w:rsidRPr="00FB70A2">
        <w:rPr>
          <w:rFonts w:ascii="Tahoma" w:hAnsi="Tahoma" w:cs="Tahoma"/>
          <w:sz w:val="24"/>
        </w:rPr>
        <w:t xml:space="preserve"> m, šířka nezpevněné krajnice 0,75 m. </w:t>
      </w:r>
    </w:p>
    <w:p w14:paraId="3448B15D" w14:textId="77777777" w:rsidR="00734472" w:rsidRPr="00FB70A2" w:rsidRDefault="00734472" w:rsidP="0090539E">
      <w:pPr>
        <w:pStyle w:val="odtavecpodo"/>
        <w:spacing w:after="0"/>
        <w:ind w:left="360"/>
        <w:jc w:val="both"/>
        <w:rPr>
          <w:rFonts w:ascii="Tahoma" w:hAnsi="Tahoma" w:cs="Tahoma"/>
          <w:b/>
          <w:sz w:val="24"/>
        </w:rPr>
      </w:pPr>
    </w:p>
    <w:p w14:paraId="6F5B3FB0" w14:textId="77777777" w:rsidR="00850BF8" w:rsidRPr="00FB70A2" w:rsidRDefault="00850BF8" w:rsidP="00850BF8">
      <w:pPr>
        <w:pStyle w:val="odstavec"/>
        <w:ind w:left="360" w:firstLine="0"/>
        <w:rPr>
          <w:rFonts w:ascii="Tahoma" w:hAnsi="Tahoma" w:cs="Tahoma"/>
          <w:b/>
          <w:sz w:val="24"/>
          <w:szCs w:val="24"/>
        </w:rPr>
      </w:pPr>
      <w:r w:rsidRPr="00FB70A2">
        <w:rPr>
          <w:rFonts w:ascii="Tahoma" w:hAnsi="Tahoma" w:cs="Tahoma"/>
          <w:b/>
          <w:sz w:val="24"/>
          <w:szCs w:val="24"/>
        </w:rPr>
        <w:t>Směrové a výškové řešení</w:t>
      </w:r>
    </w:p>
    <w:p w14:paraId="1AA731AF" w14:textId="6D796198" w:rsidR="00850BF8" w:rsidRDefault="00850BF8" w:rsidP="004B22B3">
      <w:pPr>
        <w:pStyle w:val="Odstavecseseznamem"/>
        <w:ind w:left="360"/>
        <w:jc w:val="both"/>
        <w:rPr>
          <w:rFonts w:ascii="Tahoma" w:hAnsi="Tahoma" w:cs="Tahoma"/>
          <w:sz w:val="24"/>
          <w:szCs w:val="24"/>
        </w:rPr>
      </w:pPr>
      <w:r w:rsidRPr="00FB70A2">
        <w:rPr>
          <w:rFonts w:ascii="Tahoma" w:hAnsi="Tahoma" w:cs="Tahoma"/>
          <w:sz w:val="24"/>
          <w:szCs w:val="24"/>
        </w:rPr>
        <w:t xml:space="preserve">Směrové řešení respektuje stávající stav. Výškové řešení vyplývá z konfigurace stávajícího terénu a napojení na stávající stav. </w:t>
      </w:r>
      <w:r w:rsidR="004B22B3" w:rsidRPr="00FB70A2">
        <w:rPr>
          <w:rFonts w:ascii="Tahoma" w:hAnsi="Tahoma" w:cs="Tahoma"/>
          <w:sz w:val="24"/>
          <w:szCs w:val="24"/>
        </w:rPr>
        <w:t xml:space="preserve">Niveleta komunikace ve značné míře kopíruje stávající stav, </w:t>
      </w:r>
      <w:r w:rsidR="004B22B3" w:rsidRPr="00FB70A2">
        <w:rPr>
          <w:rFonts w:ascii="Tahoma" w:hAnsi="Tahoma" w:cs="Tahoma"/>
          <w:sz w:val="24"/>
        </w:rPr>
        <w:t xml:space="preserve">v úseku staničení km 0,260 00 – 0,420 00 je niveleta navýšena </w:t>
      </w:r>
      <w:r w:rsidR="006923C7">
        <w:rPr>
          <w:rFonts w:ascii="Tahoma" w:hAnsi="Tahoma" w:cs="Tahoma"/>
          <w:sz w:val="24"/>
        </w:rPr>
        <w:t xml:space="preserve">kvůli hladině stoleté vody. </w:t>
      </w:r>
      <w:r w:rsidRPr="00FB70A2">
        <w:rPr>
          <w:rFonts w:ascii="Tahoma" w:hAnsi="Tahoma" w:cs="Tahoma"/>
          <w:sz w:val="24"/>
          <w:szCs w:val="24"/>
        </w:rPr>
        <w:t xml:space="preserve">Podrobné směrové a výškové řešení je patrno ze situace, podélného profilu a z příčných řezů. </w:t>
      </w:r>
    </w:p>
    <w:p w14:paraId="45A0A31E" w14:textId="77777777" w:rsidR="00B3156D" w:rsidRPr="00FB70A2" w:rsidRDefault="00B3156D" w:rsidP="004B22B3">
      <w:pPr>
        <w:pStyle w:val="Odstavecseseznamem"/>
        <w:ind w:left="360"/>
        <w:jc w:val="both"/>
        <w:rPr>
          <w:rFonts w:ascii="Tahoma" w:hAnsi="Tahoma" w:cs="Tahoma"/>
          <w:sz w:val="24"/>
        </w:rPr>
      </w:pPr>
    </w:p>
    <w:p w14:paraId="1B29CC09" w14:textId="22C5798C" w:rsidR="00850BF8" w:rsidRPr="003021A2" w:rsidRDefault="00850BF8" w:rsidP="00850BF8">
      <w:pPr>
        <w:pStyle w:val="odstavec"/>
        <w:ind w:left="360" w:firstLine="0"/>
        <w:rPr>
          <w:rFonts w:ascii="Tahoma" w:hAnsi="Tahoma" w:cs="Tahoma"/>
          <w:b/>
          <w:sz w:val="24"/>
          <w:szCs w:val="24"/>
        </w:rPr>
      </w:pPr>
      <w:r w:rsidRPr="003021A2">
        <w:rPr>
          <w:rFonts w:ascii="Tahoma" w:hAnsi="Tahoma" w:cs="Tahoma"/>
          <w:b/>
          <w:sz w:val="24"/>
          <w:szCs w:val="24"/>
        </w:rPr>
        <w:t>Konstrukce komunikace</w:t>
      </w:r>
    </w:p>
    <w:p w14:paraId="2D85375C" w14:textId="133EA928" w:rsidR="00850BF8" w:rsidRPr="0045330F" w:rsidRDefault="00850BF8" w:rsidP="00850BF8">
      <w:pPr>
        <w:pStyle w:val="Odstavecseseznamem"/>
        <w:ind w:left="360"/>
        <w:jc w:val="both"/>
        <w:rPr>
          <w:rFonts w:ascii="Tahoma" w:hAnsi="Tahoma" w:cs="Tahoma"/>
          <w:sz w:val="24"/>
          <w:szCs w:val="24"/>
        </w:rPr>
      </w:pPr>
      <w:r w:rsidRPr="0045330F">
        <w:rPr>
          <w:rFonts w:ascii="Tahoma" w:hAnsi="Tahoma" w:cs="Tahoma"/>
          <w:sz w:val="24"/>
          <w:szCs w:val="24"/>
        </w:rPr>
        <w:t xml:space="preserve">Návrh konstrukce komunikace vychází </w:t>
      </w:r>
      <w:r w:rsidR="00542237" w:rsidRPr="0045330F">
        <w:rPr>
          <w:rFonts w:ascii="Tahoma" w:hAnsi="Tahoma" w:cs="Tahoma"/>
          <w:sz w:val="24"/>
          <w:szCs w:val="24"/>
        </w:rPr>
        <w:t>z předpokládané intenzity dopravy v dané lokalitě; dále z </w:t>
      </w:r>
      <w:r w:rsidRPr="0045330F">
        <w:rPr>
          <w:rFonts w:ascii="Tahoma" w:hAnsi="Tahoma" w:cs="Tahoma"/>
          <w:sz w:val="24"/>
          <w:szCs w:val="24"/>
        </w:rPr>
        <w:t>průzkumu</w:t>
      </w:r>
      <w:r w:rsidR="00542237" w:rsidRPr="0045330F">
        <w:rPr>
          <w:rFonts w:ascii="Tahoma" w:hAnsi="Tahoma" w:cs="Tahoma"/>
          <w:sz w:val="24"/>
          <w:szCs w:val="24"/>
        </w:rPr>
        <w:t xml:space="preserve"> provedeného jádrovými vrty</w:t>
      </w:r>
      <w:r w:rsidRPr="0045330F">
        <w:rPr>
          <w:rFonts w:ascii="Tahoma" w:hAnsi="Tahoma" w:cs="Tahoma"/>
          <w:sz w:val="24"/>
          <w:szCs w:val="24"/>
        </w:rPr>
        <w:t xml:space="preserve"> vychází velmi nízká únosnost</w:t>
      </w:r>
      <w:r w:rsidR="0045330F" w:rsidRPr="0045330F">
        <w:rPr>
          <w:rFonts w:ascii="Tahoma" w:hAnsi="Tahoma" w:cs="Tahoma"/>
          <w:sz w:val="24"/>
          <w:szCs w:val="24"/>
        </w:rPr>
        <w:t xml:space="preserve"> zpevněných vrstev i</w:t>
      </w:r>
      <w:r w:rsidRPr="0045330F">
        <w:rPr>
          <w:rFonts w:ascii="Tahoma" w:hAnsi="Tahoma" w:cs="Tahoma"/>
          <w:sz w:val="24"/>
          <w:szCs w:val="24"/>
        </w:rPr>
        <w:t xml:space="preserve"> podkladních vrstev </w:t>
      </w:r>
      <w:r w:rsidR="006923C7">
        <w:rPr>
          <w:rFonts w:ascii="Tahoma" w:hAnsi="Tahoma" w:cs="Tahoma"/>
          <w:sz w:val="24"/>
          <w:szCs w:val="24"/>
        </w:rPr>
        <w:t>v celém úseku</w:t>
      </w:r>
      <w:r w:rsidRPr="0045330F">
        <w:rPr>
          <w:rFonts w:ascii="Tahoma" w:hAnsi="Tahoma" w:cs="Tahoma"/>
          <w:sz w:val="24"/>
          <w:szCs w:val="24"/>
        </w:rPr>
        <w:t xml:space="preserve"> </w:t>
      </w:r>
      <w:r w:rsidR="00542237" w:rsidRPr="0045330F">
        <w:rPr>
          <w:rFonts w:ascii="Tahoma" w:hAnsi="Tahoma" w:cs="Tahoma"/>
          <w:sz w:val="24"/>
          <w:szCs w:val="24"/>
        </w:rPr>
        <w:t>silnice</w:t>
      </w:r>
      <w:r w:rsidR="006923C7">
        <w:rPr>
          <w:rFonts w:ascii="Tahoma" w:hAnsi="Tahoma" w:cs="Tahoma"/>
          <w:sz w:val="24"/>
          <w:szCs w:val="24"/>
        </w:rPr>
        <w:t xml:space="preserve"> II/350</w:t>
      </w:r>
      <w:r w:rsidRPr="0045330F">
        <w:rPr>
          <w:rFonts w:ascii="Tahoma" w:hAnsi="Tahoma" w:cs="Tahoma"/>
          <w:sz w:val="24"/>
          <w:szCs w:val="24"/>
        </w:rPr>
        <w:t xml:space="preserve">. Z důvodu efektivnosti a zabránění tvorbě nových poruch v přechodových úsecích, kdy je problematické navázání konstrukčních vrstev, je navržena v celé délce nová konstrukce v plné skladbě. </w:t>
      </w:r>
    </w:p>
    <w:p w14:paraId="5B44076D" w14:textId="77777777" w:rsidR="00850BF8" w:rsidRPr="003021A2" w:rsidRDefault="00850BF8" w:rsidP="00850BF8">
      <w:pPr>
        <w:pStyle w:val="odstavec"/>
        <w:ind w:left="360" w:firstLine="0"/>
        <w:rPr>
          <w:rFonts w:ascii="Tahoma" w:hAnsi="Tahoma" w:cs="Tahoma"/>
          <w:b/>
          <w:sz w:val="24"/>
          <w:szCs w:val="24"/>
        </w:rPr>
      </w:pPr>
    </w:p>
    <w:p w14:paraId="0A50A6E7" w14:textId="77777777" w:rsidR="00850BF8" w:rsidRPr="003021A2" w:rsidRDefault="00850BF8" w:rsidP="00850BF8">
      <w:pPr>
        <w:pStyle w:val="odstavec"/>
        <w:ind w:left="360" w:firstLine="0"/>
        <w:rPr>
          <w:rFonts w:ascii="Tahoma" w:hAnsi="Tahoma" w:cs="Tahoma"/>
          <w:b/>
          <w:sz w:val="24"/>
          <w:szCs w:val="24"/>
        </w:rPr>
      </w:pPr>
      <w:r w:rsidRPr="003021A2">
        <w:rPr>
          <w:rFonts w:ascii="Tahoma" w:hAnsi="Tahoma" w:cs="Tahoma"/>
          <w:b/>
          <w:sz w:val="24"/>
          <w:szCs w:val="24"/>
        </w:rPr>
        <w:lastRenderedPageBreak/>
        <w:t>Odvodnění</w:t>
      </w:r>
    </w:p>
    <w:p w14:paraId="7F43F695" w14:textId="7AE7A266" w:rsidR="00850BF8" w:rsidRDefault="00850BF8" w:rsidP="0090539E">
      <w:pPr>
        <w:pStyle w:val="Odstavecseseznamem"/>
        <w:ind w:left="360"/>
        <w:jc w:val="both"/>
        <w:rPr>
          <w:rFonts w:ascii="Tahoma" w:hAnsi="Tahoma" w:cs="Tahoma"/>
          <w:sz w:val="24"/>
        </w:rPr>
      </w:pPr>
      <w:r w:rsidRPr="003021A2">
        <w:rPr>
          <w:rFonts w:ascii="Tahoma" w:hAnsi="Tahoma" w:cs="Tahoma"/>
          <w:sz w:val="24"/>
          <w:szCs w:val="24"/>
        </w:rPr>
        <w:t>Voda z vozovky bude odváděna pomocí příčného a podélného sklonu ke kraji vozovky</w:t>
      </w:r>
      <w:r w:rsidR="0090539E">
        <w:rPr>
          <w:rFonts w:ascii="Tahoma" w:hAnsi="Tahoma" w:cs="Tahoma"/>
          <w:sz w:val="24"/>
          <w:szCs w:val="24"/>
        </w:rPr>
        <w:t xml:space="preserve"> a následně odvedena pomocí </w:t>
      </w:r>
      <w:r w:rsidR="00BC3247">
        <w:rPr>
          <w:rFonts w:ascii="Tahoma" w:hAnsi="Tahoma" w:cs="Tahoma"/>
          <w:sz w:val="24"/>
          <w:szCs w:val="24"/>
        </w:rPr>
        <w:t>příkopů,</w:t>
      </w:r>
      <w:r w:rsidR="0090539E">
        <w:rPr>
          <w:rFonts w:ascii="Tahoma" w:hAnsi="Tahoma" w:cs="Tahoma"/>
          <w:sz w:val="24"/>
          <w:szCs w:val="24"/>
        </w:rPr>
        <w:t xml:space="preserve"> popř. trativodu</w:t>
      </w:r>
      <w:r w:rsidR="00152B7C">
        <w:rPr>
          <w:rFonts w:ascii="Tahoma" w:hAnsi="Tahoma" w:cs="Tahoma"/>
          <w:sz w:val="24"/>
          <w:szCs w:val="24"/>
        </w:rPr>
        <w:t xml:space="preserve">. </w:t>
      </w:r>
      <w:r w:rsidRPr="003021A2">
        <w:rPr>
          <w:rFonts w:ascii="Tahoma" w:hAnsi="Tahoma" w:cs="Tahoma"/>
          <w:sz w:val="24"/>
          <w:szCs w:val="24"/>
        </w:rPr>
        <w:t>Základní příčný sklon je střechovitý o hodnotě 2,50 %. Zemní pláň bude odvodněna příčným a podélným sklonem</w:t>
      </w:r>
      <w:r w:rsidR="00152B7C">
        <w:rPr>
          <w:rFonts w:ascii="Tahoma" w:hAnsi="Tahoma" w:cs="Tahoma"/>
          <w:sz w:val="24"/>
          <w:szCs w:val="24"/>
        </w:rPr>
        <w:t xml:space="preserve">. </w:t>
      </w:r>
      <w:r w:rsidRPr="003021A2">
        <w:rPr>
          <w:rFonts w:ascii="Tahoma" w:hAnsi="Tahoma" w:cs="Tahoma"/>
          <w:sz w:val="24"/>
          <w:szCs w:val="24"/>
        </w:rPr>
        <w:t xml:space="preserve">Základní příčný sklon zemní pláně je 3,00 %. </w:t>
      </w:r>
      <w:r w:rsidR="005B55F6" w:rsidRPr="003021A2">
        <w:rPr>
          <w:rFonts w:ascii="Tahoma" w:hAnsi="Tahoma" w:cs="Tahoma"/>
          <w:sz w:val="24"/>
        </w:rPr>
        <w:t xml:space="preserve">Odtokové poměry v místě stavby nejsou problematické a stavbou nedojde k jejich změně. Veškerá srážková voda bude odvedena pomocí </w:t>
      </w:r>
      <w:r w:rsidR="005B55F6">
        <w:rPr>
          <w:rFonts w:ascii="Tahoma" w:hAnsi="Tahoma" w:cs="Tahoma"/>
          <w:sz w:val="24"/>
        </w:rPr>
        <w:t xml:space="preserve">příkopů a trativodů </w:t>
      </w:r>
      <w:r w:rsidR="005B55F6" w:rsidRPr="003021A2">
        <w:rPr>
          <w:rFonts w:ascii="Tahoma" w:hAnsi="Tahoma" w:cs="Tahoma"/>
          <w:sz w:val="24"/>
        </w:rPr>
        <w:t xml:space="preserve">do místních </w:t>
      </w:r>
      <w:r w:rsidR="005B55F6">
        <w:rPr>
          <w:rFonts w:ascii="Tahoma" w:hAnsi="Tahoma" w:cs="Tahoma"/>
          <w:sz w:val="24"/>
        </w:rPr>
        <w:t>vodních toků</w:t>
      </w:r>
      <w:r w:rsidR="005B55F6" w:rsidRPr="003021A2">
        <w:rPr>
          <w:rFonts w:ascii="Tahoma" w:hAnsi="Tahoma" w:cs="Tahoma"/>
          <w:sz w:val="24"/>
        </w:rPr>
        <w:t>.</w:t>
      </w:r>
      <w:r w:rsidR="005B55F6">
        <w:rPr>
          <w:rFonts w:ascii="Tahoma" w:hAnsi="Tahoma" w:cs="Tahoma"/>
          <w:sz w:val="24"/>
        </w:rPr>
        <w:t xml:space="preserve"> Ve staničení km 0,</w:t>
      </w:r>
      <w:r w:rsidR="006923C7">
        <w:rPr>
          <w:rFonts w:ascii="Tahoma" w:hAnsi="Tahoma" w:cs="Tahoma"/>
          <w:sz w:val="24"/>
        </w:rPr>
        <w:t>185</w:t>
      </w:r>
      <w:r w:rsidR="005B55F6">
        <w:rPr>
          <w:rFonts w:ascii="Tahoma" w:hAnsi="Tahoma" w:cs="Tahoma"/>
          <w:sz w:val="24"/>
        </w:rPr>
        <w:t xml:space="preserve"> je vyústěn trativod, který slouží k odvodnění pravé strany komunikace, začíná ve staničení km 0,304.</w:t>
      </w:r>
    </w:p>
    <w:p w14:paraId="307A3406" w14:textId="77777777" w:rsidR="006923C7" w:rsidRPr="0090539E" w:rsidRDefault="006923C7" w:rsidP="0090539E">
      <w:pPr>
        <w:pStyle w:val="Odstavecseseznamem"/>
        <w:ind w:left="360"/>
        <w:jc w:val="both"/>
        <w:rPr>
          <w:rFonts w:ascii="Tahoma" w:hAnsi="Tahoma" w:cs="Tahoma"/>
          <w:sz w:val="24"/>
          <w:szCs w:val="24"/>
        </w:rPr>
      </w:pPr>
    </w:p>
    <w:p w14:paraId="6D57BF84" w14:textId="77777777" w:rsidR="00850BF8" w:rsidRPr="003021A2" w:rsidRDefault="00850BF8" w:rsidP="00850BF8">
      <w:pPr>
        <w:pStyle w:val="odstavec"/>
        <w:ind w:left="360" w:firstLine="0"/>
        <w:rPr>
          <w:rFonts w:ascii="Tahoma" w:hAnsi="Tahoma" w:cs="Tahoma"/>
          <w:b/>
          <w:sz w:val="24"/>
          <w:szCs w:val="24"/>
        </w:rPr>
      </w:pPr>
      <w:r w:rsidRPr="003021A2">
        <w:rPr>
          <w:rFonts w:ascii="Tahoma" w:hAnsi="Tahoma" w:cs="Tahoma"/>
          <w:b/>
          <w:sz w:val="24"/>
          <w:szCs w:val="24"/>
        </w:rPr>
        <w:t>Ochrana sítí</w:t>
      </w:r>
    </w:p>
    <w:p w14:paraId="752EFF50" w14:textId="2AD6BA55" w:rsidR="00F56355" w:rsidRPr="003021A2" w:rsidRDefault="00850BF8" w:rsidP="005B55F6">
      <w:pPr>
        <w:pStyle w:val="odstavec"/>
        <w:ind w:left="360" w:firstLine="0"/>
        <w:rPr>
          <w:rFonts w:ascii="Tahoma" w:hAnsi="Tahoma" w:cs="Tahoma"/>
          <w:sz w:val="24"/>
          <w:szCs w:val="24"/>
        </w:rPr>
      </w:pPr>
      <w:r w:rsidRPr="003021A2">
        <w:rPr>
          <w:rFonts w:ascii="Tahoma" w:hAnsi="Tahoma" w:cs="Tahoma"/>
          <w:sz w:val="24"/>
          <w:szCs w:val="24"/>
        </w:rPr>
        <w:t xml:space="preserve">V prostoru stavby </w:t>
      </w:r>
      <w:r w:rsidR="006923C7">
        <w:rPr>
          <w:rFonts w:ascii="Tahoma" w:hAnsi="Tahoma" w:cs="Tahoma"/>
          <w:sz w:val="24"/>
          <w:szCs w:val="24"/>
        </w:rPr>
        <w:t>dojde</w:t>
      </w:r>
      <w:r w:rsidRPr="003021A2">
        <w:rPr>
          <w:rFonts w:ascii="Tahoma" w:hAnsi="Tahoma" w:cs="Tahoma"/>
          <w:sz w:val="24"/>
          <w:szCs w:val="24"/>
        </w:rPr>
        <w:t xml:space="preserve"> ke křížení</w:t>
      </w:r>
      <w:r w:rsidR="005B55F6">
        <w:rPr>
          <w:rFonts w:ascii="Tahoma" w:hAnsi="Tahoma" w:cs="Tahoma"/>
          <w:sz w:val="24"/>
          <w:szCs w:val="24"/>
        </w:rPr>
        <w:t xml:space="preserve"> s inženýrskými sítěmi. Dochází k souběhu se sdělovacími kabely</w:t>
      </w:r>
      <w:r w:rsidR="006923C7">
        <w:rPr>
          <w:rFonts w:ascii="Tahoma" w:hAnsi="Tahoma" w:cs="Tahoma"/>
          <w:sz w:val="24"/>
          <w:szCs w:val="24"/>
        </w:rPr>
        <w:t xml:space="preserve"> a se splaškovou kanalizací do ČOV Přibyslav.</w:t>
      </w:r>
      <w:r w:rsidR="005B55F6">
        <w:rPr>
          <w:rFonts w:ascii="Tahoma" w:hAnsi="Tahoma" w:cs="Tahoma"/>
          <w:sz w:val="24"/>
          <w:szCs w:val="24"/>
        </w:rPr>
        <w:t xml:space="preserve"> </w:t>
      </w:r>
      <w:r w:rsidRPr="003021A2">
        <w:rPr>
          <w:rFonts w:ascii="Tahoma" w:hAnsi="Tahoma" w:cs="Tahoma"/>
          <w:sz w:val="24"/>
          <w:szCs w:val="24"/>
        </w:rPr>
        <w:t>Při stavbě budou dodrženy všechny požadavky</w:t>
      </w:r>
      <w:r w:rsidR="006923C7">
        <w:rPr>
          <w:rFonts w:ascii="Tahoma" w:hAnsi="Tahoma" w:cs="Tahoma"/>
          <w:sz w:val="24"/>
          <w:szCs w:val="24"/>
        </w:rPr>
        <w:t xml:space="preserve"> a podmínky,</w:t>
      </w:r>
      <w:r w:rsidRPr="003021A2">
        <w:rPr>
          <w:rFonts w:ascii="Tahoma" w:hAnsi="Tahoma" w:cs="Tahoma"/>
          <w:sz w:val="24"/>
          <w:szCs w:val="24"/>
        </w:rPr>
        <w:t xml:space="preserve"> stanovené ve vyjádřeních jednotlivých správců sítí. </w:t>
      </w:r>
      <w:r w:rsidR="005B55F6">
        <w:rPr>
          <w:rFonts w:ascii="Tahoma" w:hAnsi="Tahoma" w:cs="Tahoma"/>
          <w:sz w:val="24"/>
          <w:szCs w:val="24"/>
        </w:rPr>
        <w:t>I</w:t>
      </w:r>
      <w:r w:rsidR="00F56355" w:rsidRPr="003021A2">
        <w:rPr>
          <w:rFonts w:ascii="Tahoma" w:hAnsi="Tahoma" w:cs="Tahoma"/>
          <w:sz w:val="24"/>
          <w:szCs w:val="24"/>
        </w:rPr>
        <w:t>nženýrské sítě bude potřeba před zahájením stavby vytyčit a ověřit hloubku jejich uložení.</w:t>
      </w:r>
    </w:p>
    <w:p w14:paraId="27058CB6" w14:textId="77777777" w:rsidR="00850BF8" w:rsidRPr="003021A2" w:rsidRDefault="00850BF8" w:rsidP="00850BF8">
      <w:pPr>
        <w:pStyle w:val="odstavec"/>
        <w:ind w:left="360" w:firstLine="0"/>
        <w:rPr>
          <w:rFonts w:ascii="Tahoma" w:hAnsi="Tahoma" w:cs="Tahoma"/>
          <w:sz w:val="24"/>
          <w:szCs w:val="24"/>
        </w:rPr>
      </w:pPr>
    </w:p>
    <w:p w14:paraId="1AF3E448" w14:textId="612B97CB" w:rsidR="00850BF8" w:rsidRPr="003021A2" w:rsidRDefault="00850BF8" w:rsidP="00BC3247">
      <w:pPr>
        <w:spacing w:after="160" w:line="259" w:lineRule="auto"/>
        <w:ind w:firstLine="360"/>
        <w:rPr>
          <w:rFonts w:ascii="Tahoma" w:hAnsi="Tahoma" w:cs="Tahoma"/>
          <w:b/>
          <w:sz w:val="24"/>
        </w:rPr>
      </w:pPr>
      <w:r w:rsidRPr="003021A2">
        <w:rPr>
          <w:rFonts w:ascii="Tahoma" w:hAnsi="Tahoma" w:cs="Tahoma"/>
          <w:b/>
          <w:sz w:val="24"/>
        </w:rPr>
        <w:t xml:space="preserve">SO </w:t>
      </w:r>
      <w:r w:rsidR="005B55F6">
        <w:rPr>
          <w:rFonts w:ascii="Tahoma" w:hAnsi="Tahoma" w:cs="Tahoma"/>
          <w:b/>
          <w:sz w:val="24"/>
        </w:rPr>
        <w:t>121 – Chodník k rybníku</w:t>
      </w:r>
    </w:p>
    <w:p w14:paraId="6588BEBC" w14:textId="0AB7226D" w:rsidR="005B55F6" w:rsidRDefault="005B55F6" w:rsidP="0090539E">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 xml:space="preserve">Chodník začíná ve staničení km 0,228 25 komunikace II/350 (SO 101) a končí ve staničení km 0,304 63 komunikace II/350 (SO 101). Celková délka chodníku tedy činí 78,36 m. </w:t>
      </w:r>
    </w:p>
    <w:p w14:paraId="2EB07761" w14:textId="77777777" w:rsidR="006923C7" w:rsidRDefault="006923C7" w:rsidP="0090539E">
      <w:pPr>
        <w:pStyle w:val="cc"/>
        <w:shd w:val="clear" w:color="auto" w:fill="FFFFFF"/>
        <w:spacing w:before="0" w:beforeAutospacing="0" w:after="0" w:afterAutospacing="0"/>
        <w:ind w:left="360"/>
        <w:jc w:val="both"/>
        <w:rPr>
          <w:rFonts w:ascii="Tahoma" w:hAnsi="Tahoma" w:cs="Tahoma"/>
          <w:sz w:val="24"/>
        </w:rPr>
      </w:pPr>
    </w:p>
    <w:p w14:paraId="7F1E8545" w14:textId="6409EC09" w:rsidR="005B55F6" w:rsidRDefault="005B55F6" w:rsidP="00E42202">
      <w:pPr>
        <w:pStyle w:val="cc"/>
        <w:shd w:val="clear" w:color="auto" w:fill="FFFFFF"/>
        <w:spacing w:before="0" w:beforeAutospacing="0" w:after="0" w:afterAutospacing="0"/>
        <w:ind w:left="360"/>
        <w:jc w:val="both"/>
        <w:rPr>
          <w:rFonts w:ascii="Tahoma" w:hAnsi="Tahoma" w:cs="Tahoma"/>
          <w:b/>
          <w:sz w:val="24"/>
        </w:rPr>
      </w:pPr>
      <w:r w:rsidRPr="005B55F6">
        <w:rPr>
          <w:rFonts w:ascii="Tahoma" w:hAnsi="Tahoma" w:cs="Tahoma"/>
          <w:b/>
          <w:sz w:val="24"/>
        </w:rPr>
        <w:t>Směrové a výškové řešení</w:t>
      </w:r>
    </w:p>
    <w:p w14:paraId="6BB113F9" w14:textId="359EA064" w:rsidR="005B55F6" w:rsidRDefault="005B55F6" w:rsidP="00E42202">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Směrové i výškové řešení vyplývá z terénního profilu v dané lokalitě. Směrově i výškově je objekt navržen tak, aby splňoval veškerá bezpečnostní opatření</w:t>
      </w:r>
      <w:r w:rsidR="002E0FB4">
        <w:rPr>
          <w:rFonts w:ascii="Tahoma" w:hAnsi="Tahoma" w:cs="Tahoma"/>
          <w:sz w:val="24"/>
        </w:rPr>
        <w:t xml:space="preserve"> a nadále splňoval i vhodnou funkci pro správné využívání. Směrově i výškově se chodník přibližuje k silnici II/350. Při souběhu poté chodník kopíruje směrové i výškové řešení, niveleta chodníku </w:t>
      </w:r>
      <w:r w:rsidR="006923C7">
        <w:rPr>
          <w:rFonts w:ascii="Tahoma" w:hAnsi="Tahoma" w:cs="Tahoma"/>
          <w:sz w:val="24"/>
        </w:rPr>
        <w:t>je zvýšena o obrubníkovou hranu 0,15 m a chodník je doplněn ocelovým svodidlem</w:t>
      </w:r>
      <w:r w:rsidR="002E0FB4">
        <w:rPr>
          <w:rFonts w:ascii="Tahoma" w:hAnsi="Tahoma" w:cs="Tahoma"/>
          <w:sz w:val="24"/>
        </w:rPr>
        <w:t xml:space="preserve"> z důvodu bezpečnosti chodců.</w:t>
      </w:r>
    </w:p>
    <w:p w14:paraId="3E2E7629" w14:textId="77777777" w:rsidR="006923C7" w:rsidRDefault="006923C7" w:rsidP="00E42202">
      <w:pPr>
        <w:pStyle w:val="cc"/>
        <w:shd w:val="clear" w:color="auto" w:fill="FFFFFF"/>
        <w:spacing w:before="0" w:beforeAutospacing="0" w:after="0" w:afterAutospacing="0"/>
        <w:ind w:left="360"/>
        <w:jc w:val="both"/>
        <w:rPr>
          <w:rFonts w:ascii="Tahoma" w:hAnsi="Tahoma" w:cs="Tahoma"/>
          <w:sz w:val="24"/>
        </w:rPr>
      </w:pPr>
    </w:p>
    <w:p w14:paraId="03945DAE" w14:textId="01CB7E64" w:rsidR="002E0FB4" w:rsidRDefault="002E0FB4" w:rsidP="00E42202">
      <w:pPr>
        <w:pStyle w:val="cc"/>
        <w:shd w:val="clear" w:color="auto" w:fill="FFFFFF"/>
        <w:spacing w:before="0" w:beforeAutospacing="0" w:after="0" w:afterAutospacing="0"/>
        <w:ind w:left="360"/>
        <w:jc w:val="both"/>
        <w:rPr>
          <w:rFonts w:ascii="Tahoma" w:hAnsi="Tahoma" w:cs="Tahoma"/>
          <w:b/>
          <w:sz w:val="24"/>
        </w:rPr>
      </w:pPr>
      <w:r>
        <w:rPr>
          <w:rFonts w:ascii="Tahoma" w:hAnsi="Tahoma" w:cs="Tahoma"/>
          <w:b/>
          <w:sz w:val="24"/>
        </w:rPr>
        <w:t xml:space="preserve">Konstrukce </w:t>
      </w:r>
      <w:r w:rsidR="00E45828">
        <w:rPr>
          <w:rFonts w:ascii="Tahoma" w:hAnsi="Tahoma" w:cs="Tahoma"/>
          <w:b/>
          <w:sz w:val="24"/>
        </w:rPr>
        <w:t>chodníku</w:t>
      </w:r>
    </w:p>
    <w:p w14:paraId="45855377" w14:textId="1818F72A" w:rsidR="00E7671C" w:rsidRDefault="002E0FB4" w:rsidP="00E42202">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 xml:space="preserve">Konstrukce je navržena v souladu </w:t>
      </w:r>
      <w:r w:rsidR="006923C7">
        <w:rPr>
          <w:rFonts w:ascii="Tahoma" w:hAnsi="Tahoma" w:cs="Tahoma"/>
          <w:sz w:val="24"/>
        </w:rPr>
        <w:t>podle požadavku</w:t>
      </w:r>
      <w:r>
        <w:rPr>
          <w:rFonts w:ascii="Tahoma" w:hAnsi="Tahoma" w:cs="Tahoma"/>
          <w:sz w:val="24"/>
        </w:rPr>
        <w:t xml:space="preserve"> investora </w:t>
      </w:r>
      <w:r w:rsidR="006923C7">
        <w:rPr>
          <w:rFonts w:ascii="Tahoma" w:hAnsi="Tahoma" w:cs="Tahoma"/>
          <w:sz w:val="24"/>
        </w:rPr>
        <w:t>se zámkovou dlažbou.</w:t>
      </w:r>
    </w:p>
    <w:p w14:paraId="5A3E2573" w14:textId="77777777" w:rsidR="00E7671C" w:rsidRDefault="00E7671C" w:rsidP="00E42202">
      <w:pPr>
        <w:pStyle w:val="cc"/>
        <w:shd w:val="clear" w:color="auto" w:fill="FFFFFF"/>
        <w:spacing w:before="0" w:beforeAutospacing="0" w:after="0" w:afterAutospacing="0"/>
        <w:ind w:left="360"/>
        <w:jc w:val="both"/>
        <w:rPr>
          <w:rFonts w:ascii="Tahoma" w:hAnsi="Tahoma" w:cs="Tahoma"/>
          <w:sz w:val="24"/>
        </w:rPr>
      </w:pPr>
    </w:p>
    <w:p w14:paraId="67C344EF" w14:textId="24FFB73C" w:rsidR="002E0FB4" w:rsidRDefault="002E0FB4" w:rsidP="00E42202">
      <w:pPr>
        <w:pStyle w:val="cc"/>
        <w:shd w:val="clear" w:color="auto" w:fill="FFFFFF"/>
        <w:spacing w:before="0" w:beforeAutospacing="0" w:after="0" w:afterAutospacing="0"/>
        <w:ind w:left="360"/>
        <w:jc w:val="both"/>
        <w:rPr>
          <w:rFonts w:ascii="Tahoma" w:hAnsi="Tahoma" w:cs="Tahoma"/>
          <w:sz w:val="24"/>
        </w:rPr>
      </w:pPr>
      <w:r>
        <w:rPr>
          <w:rFonts w:ascii="Tahoma" w:hAnsi="Tahoma" w:cs="Tahoma"/>
          <w:b/>
          <w:sz w:val="24"/>
        </w:rPr>
        <w:t>Odvodnění</w:t>
      </w:r>
    </w:p>
    <w:p w14:paraId="01253C29" w14:textId="6481EB69" w:rsidR="002E0FB4" w:rsidRDefault="002E0FB4" w:rsidP="00E42202">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 xml:space="preserve">Odvodnění je zajištěno především podélným a příčným sklonem. Příčný sklon chodníku </w:t>
      </w:r>
      <w:r w:rsidR="006923C7">
        <w:rPr>
          <w:rFonts w:ascii="Tahoma" w:hAnsi="Tahoma" w:cs="Tahoma"/>
          <w:sz w:val="24"/>
        </w:rPr>
        <w:t>je navržen</w:t>
      </w:r>
      <w:r>
        <w:rPr>
          <w:rFonts w:ascii="Tahoma" w:hAnsi="Tahoma" w:cs="Tahoma"/>
          <w:sz w:val="24"/>
        </w:rPr>
        <w:t xml:space="preserve"> 2,00</w:t>
      </w:r>
      <w:r w:rsidR="006018D3">
        <w:rPr>
          <w:rFonts w:ascii="Tahoma" w:hAnsi="Tahoma" w:cs="Tahoma"/>
          <w:sz w:val="24"/>
        </w:rPr>
        <w:t xml:space="preserve"> </w:t>
      </w:r>
      <w:r>
        <w:rPr>
          <w:rFonts w:ascii="Tahoma" w:hAnsi="Tahoma" w:cs="Tahoma"/>
          <w:sz w:val="24"/>
        </w:rPr>
        <w:t>% směrem k silnici II/350, kde odvodnění zachytává odvodňovací rigol společně s drenáží u silnici II/350 (SO 101).</w:t>
      </w:r>
    </w:p>
    <w:p w14:paraId="3F98922E" w14:textId="77777777" w:rsidR="006923C7" w:rsidRDefault="006923C7" w:rsidP="00E42202">
      <w:pPr>
        <w:pStyle w:val="cc"/>
        <w:shd w:val="clear" w:color="auto" w:fill="FFFFFF"/>
        <w:spacing w:before="0" w:beforeAutospacing="0" w:after="0" w:afterAutospacing="0"/>
        <w:ind w:left="360"/>
        <w:jc w:val="both"/>
        <w:rPr>
          <w:rFonts w:ascii="Tahoma" w:hAnsi="Tahoma" w:cs="Tahoma"/>
          <w:sz w:val="24"/>
        </w:rPr>
      </w:pPr>
    </w:p>
    <w:p w14:paraId="140B1103" w14:textId="6188FEE1" w:rsidR="002E0FB4" w:rsidRDefault="002E0FB4" w:rsidP="00E42202">
      <w:pPr>
        <w:pStyle w:val="cc"/>
        <w:shd w:val="clear" w:color="auto" w:fill="FFFFFF"/>
        <w:spacing w:before="0" w:beforeAutospacing="0" w:after="0" w:afterAutospacing="0"/>
        <w:ind w:left="360"/>
        <w:jc w:val="both"/>
        <w:rPr>
          <w:rFonts w:ascii="Tahoma" w:hAnsi="Tahoma" w:cs="Tahoma"/>
          <w:b/>
          <w:sz w:val="24"/>
        </w:rPr>
      </w:pPr>
      <w:r>
        <w:rPr>
          <w:rFonts w:ascii="Tahoma" w:hAnsi="Tahoma" w:cs="Tahoma"/>
          <w:b/>
          <w:sz w:val="24"/>
        </w:rPr>
        <w:t>Ochrana sítí</w:t>
      </w:r>
    </w:p>
    <w:p w14:paraId="60BE0C12" w14:textId="28634987" w:rsidR="00C0474A" w:rsidRDefault="002E0FB4" w:rsidP="00C0474A">
      <w:pPr>
        <w:pStyle w:val="odstavec"/>
        <w:ind w:left="360" w:firstLine="0"/>
        <w:rPr>
          <w:rFonts w:ascii="Tahoma" w:hAnsi="Tahoma" w:cs="Tahoma"/>
          <w:sz w:val="24"/>
          <w:szCs w:val="24"/>
        </w:rPr>
      </w:pPr>
      <w:r w:rsidRPr="003021A2">
        <w:rPr>
          <w:rFonts w:ascii="Tahoma" w:hAnsi="Tahoma" w:cs="Tahoma"/>
          <w:sz w:val="24"/>
          <w:szCs w:val="24"/>
        </w:rPr>
        <w:t xml:space="preserve">V prostoru stavby </w:t>
      </w:r>
      <w:r>
        <w:rPr>
          <w:rFonts w:ascii="Tahoma" w:hAnsi="Tahoma" w:cs="Tahoma"/>
          <w:sz w:val="24"/>
          <w:szCs w:val="24"/>
        </w:rPr>
        <w:t>ne</w:t>
      </w:r>
      <w:r w:rsidRPr="003021A2">
        <w:rPr>
          <w:rFonts w:ascii="Tahoma" w:hAnsi="Tahoma" w:cs="Tahoma"/>
          <w:sz w:val="24"/>
          <w:szCs w:val="24"/>
        </w:rPr>
        <w:t>dochází ke křížení</w:t>
      </w:r>
      <w:r>
        <w:rPr>
          <w:rFonts w:ascii="Tahoma" w:hAnsi="Tahoma" w:cs="Tahoma"/>
          <w:sz w:val="24"/>
          <w:szCs w:val="24"/>
        </w:rPr>
        <w:t xml:space="preserve"> s inženýrskými sítěmi. Dochází k souběhu se sdělovacími kabel</w:t>
      </w:r>
      <w:r w:rsidR="0090539E">
        <w:rPr>
          <w:rFonts w:ascii="Tahoma" w:hAnsi="Tahoma" w:cs="Tahoma"/>
          <w:sz w:val="24"/>
          <w:szCs w:val="24"/>
        </w:rPr>
        <w:t>y</w:t>
      </w:r>
      <w:r>
        <w:rPr>
          <w:rFonts w:ascii="Tahoma" w:hAnsi="Tahoma" w:cs="Tahoma"/>
          <w:sz w:val="24"/>
          <w:szCs w:val="24"/>
        </w:rPr>
        <w:t xml:space="preserve">. </w:t>
      </w:r>
      <w:r w:rsidRPr="003021A2">
        <w:rPr>
          <w:rFonts w:ascii="Tahoma" w:hAnsi="Tahoma" w:cs="Tahoma"/>
          <w:sz w:val="24"/>
          <w:szCs w:val="24"/>
        </w:rPr>
        <w:t xml:space="preserve">Při stavbě budou dodrženy všechny požadavky stanovené ve vyjádřeních jednotlivých správců sítí. </w:t>
      </w:r>
      <w:r>
        <w:rPr>
          <w:rFonts w:ascii="Tahoma" w:hAnsi="Tahoma" w:cs="Tahoma"/>
          <w:sz w:val="24"/>
          <w:szCs w:val="24"/>
        </w:rPr>
        <w:t>I</w:t>
      </w:r>
      <w:r w:rsidRPr="003021A2">
        <w:rPr>
          <w:rFonts w:ascii="Tahoma" w:hAnsi="Tahoma" w:cs="Tahoma"/>
          <w:sz w:val="24"/>
          <w:szCs w:val="24"/>
        </w:rPr>
        <w:t>nženýrské sítě bude potřeba před zahájením stavby vytyčit a ověřit hloubku jejich uložení.</w:t>
      </w:r>
    </w:p>
    <w:p w14:paraId="040881E9" w14:textId="77777777" w:rsidR="00106C95" w:rsidRDefault="00106C95" w:rsidP="00C0474A">
      <w:pPr>
        <w:pStyle w:val="odstavec"/>
        <w:ind w:left="360" w:firstLine="0"/>
        <w:rPr>
          <w:rFonts w:ascii="Tahoma" w:hAnsi="Tahoma" w:cs="Tahoma"/>
          <w:sz w:val="24"/>
          <w:szCs w:val="24"/>
        </w:rPr>
      </w:pPr>
    </w:p>
    <w:p w14:paraId="7B5C8C34" w14:textId="556C6E28" w:rsidR="00C0474A" w:rsidRPr="00106C95" w:rsidRDefault="00106C95" w:rsidP="00C0474A">
      <w:pPr>
        <w:pStyle w:val="odstavec"/>
        <w:ind w:left="360" w:firstLine="0"/>
        <w:rPr>
          <w:rFonts w:ascii="Tahoma" w:hAnsi="Tahoma" w:cs="Tahoma"/>
          <w:b/>
          <w:sz w:val="24"/>
          <w:szCs w:val="24"/>
        </w:rPr>
      </w:pPr>
      <w:r w:rsidRPr="00106C95">
        <w:rPr>
          <w:rFonts w:ascii="Tahoma" w:hAnsi="Tahoma" w:cs="Tahoma"/>
          <w:b/>
          <w:sz w:val="24"/>
          <w:szCs w:val="24"/>
        </w:rPr>
        <w:t>SO 151 – Dopravně inženýrská opatření</w:t>
      </w:r>
    </w:p>
    <w:p w14:paraId="4E41FE5E" w14:textId="40623DCA" w:rsidR="00B922C0" w:rsidRDefault="00106C95" w:rsidP="00BC3247">
      <w:pPr>
        <w:pStyle w:val="odstavec"/>
        <w:ind w:left="360" w:firstLine="0"/>
        <w:rPr>
          <w:rFonts w:ascii="Tahoma" w:hAnsi="Tahoma" w:cs="Tahoma"/>
          <w:sz w:val="24"/>
          <w:szCs w:val="24"/>
        </w:rPr>
      </w:pPr>
      <w:r w:rsidRPr="00106C95">
        <w:rPr>
          <w:rFonts w:ascii="Tahoma" w:hAnsi="Tahoma" w:cs="Tahoma"/>
          <w:sz w:val="24"/>
          <w:szCs w:val="24"/>
        </w:rPr>
        <w:t xml:space="preserve">Rekonstrukce </w:t>
      </w:r>
      <w:r>
        <w:rPr>
          <w:rFonts w:ascii="Tahoma" w:hAnsi="Tahoma" w:cs="Tahoma"/>
          <w:sz w:val="24"/>
          <w:szCs w:val="24"/>
        </w:rPr>
        <w:t>silnice a přestavba mostů budou probíhat za úplné uzavírky silnice II/350. Osobní auto</w:t>
      </w:r>
      <w:r w:rsidR="000F6A66">
        <w:rPr>
          <w:rFonts w:ascii="Tahoma" w:hAnsi="Tahoma" w:cs="Tahoma"/>
          <w:sz w:val="24"/>
          <w:szCs w:val="24"/>
        </w:rPr>
        <w:t>mobilová doprava (do 12 t)</w:t>
      </w:r>
      <w:r>
        <w:rPr>
          <w:rFonts w:ascii="Tahoma" w:hAnsi="Tahoma" w:cs="Tahoma"/>
          <w:sz w:val="24"/>
          <w:szCs w:val="24"/>
        </w:rPr>
        <w:t xml:space="preserve"> a </w:t>
      </w:r>
      <w:r w:rsidR="000F6A66">
        <w:rPr>
          <w:rFonts w:ascii="Tahoma" w:hAnsi="Tahoma" w:cs="Tahoma"/>
          <w:sz w:val="24"/>
          <w:szCs w:val="24"/>
        </w:rPr>
        <w:t xml:space="preserve">veřejná linková </w:t>
      </w:r>
      <w:r>
        <w:rPr>
          <w:rFonts w:ascii="Tahoma" w:hAnsi="Tahoma" w:cs="Tahoma"/>
          <w:sz w:val="24"/>
          <w:szCs w:val="24"/>
        </w:rPr>
        <w:t xml:space="preserve">autobusová doprava budou </w:t>
      </w:r>
      <w:r>
        <w:rPr>
          <w:rFonts w:ascii="Tahoma" w:hAnsi="Tahoma" w:cs="Tahoma"/>
          <w:sz w:val="24"/>
          <w:szCs w:val="24"/>
        </w:rPr>
        <w:lastRenderedPageBreak/>
        <w:t xml:space="preserve">vedeny po silnici III/3506, </w:t>
      </w:r>
      <w:r w:rsidR="000F6A66">
        <w:rPr>
          <w:rFonts w:ascii="Tahoma" w:hAnsi="Tahoma" w:cs="Tahoma"/>
          <w:sz w:val="24"/>
          <w:szCs w:val="24"/>
        </w:rPr>
        <w:t>tranzitní doprava (nad 12 t)</w:t>
      </w:r>
      <w:r>
        <w:rPr>
          <w:rFonts w:ascii="Tahoma" w:hAnsi="Tahoma" w:cs="Tahoma"/>
          <w:sz w:val="24"/>
          <w:szCs w:val="24"/>
        </w:rPr>
        <w:t xml:space="preserve"> bud</w:t>
      </w:r>
      <w:r w:rsidR="000F6A66">
        <w:rPr>
          <w:rFonts w:ascii="Tahoma" w:hAnsi="Tahoma" w:cs="Tahoma"/>
          <w:sz w:val="24"/>
          <w:szCs w:val="24"/>
        </w:rPr>
        <w:t>e</w:t>
      </w:r>
      <w:r>
        <w:rPr>
          <w:rFonts w:ascii="Tahoma" w:hAnsi="Tahoma" w:cs="Tahoma"/>
          <w:sz w:val="24"/>
          <w:szCs w:val="24"/>
        </w:rPr>
        <w:t xml:space="preserve"> mít objízdnou trasu vyznačenu přes </w:t>
      </w:r>
      <w:r w:rsidR="00B922C0">
        <w:rPr>
          <w:rFonts w:ascii="Tahoma" w:hAnsi="Tahoma" w:cs="Tahoma"/>
          <w:sz w:val="24"/>
          <w:szCs w:val="24"/>
        </w:rPr>
        <w:t>Havlíčkův Brod po silnicích I. třídy.</w:t>
      </w:r>
    </w:p>
    <w:p w14:paraId="13E953B0" w14:textId="7891211A" w:rsidR="000F6A66" w:rsidRDefault="00C51BA6" w:rsidP="00BC3247">
      <w:pPr>
        <w:pStyle w:val="odstavec"/>
        <w:ind w:left="360" w:firstLine="0"/>
        <w:rPr>
          <w:rFonts w:ascii="Tahoma" w:hAnsi="Tahoma" w:cs="Tahoma"/>
          <w:sz w:val="24"/>
          <w:szCs w:val="24"/>
        </w:rPr>
      </w:pPr>
      <w:r>
        <w:rPr>
          <w:rFonts w:ascii="Tahoma" w:hAnsi="Tahoma" w:cs="Tahoma"/>
          <w:sz w:val="24"/>
          <w:szCs w:val="24"/>
        </w:rPr>
        <w:t>Dle požadavku Krajského úřadu Kraje Vysočina, Odboru dopravy a silničního hospodářství, oddělení dopravní obslužnosti bude zachována v místě křižovatky III/3506 s II/350 volná plocha pro provedení bezpečného odbočení vozidel veřejné linkové osobní dopravy (z hlediska uložení stavební materiálu apod.) Dále je požadováno oznámení termínu zahájení stavebních prací stavebníkem tomuto úřadu minimálně s 30denním předstihem pro přípravu výlukového jízdního řádu.</w:t>
      </w:r>
    </w:p>
    <w:p w14:paraId="1B33E768" w14:textId="31413B00" w:rsidR="000F6A66" w:rsidRDefault="000F6A66" w:rsidP="00C51BA6">
      <w:pPr>
        <w:pStyle w:val="odstavec"/>
        <w:ind w:firstLine="0"/>
        <w:rPr>
          <w:rFonts w:ascii="Tahoma" w:hAnsi="Tahoma" w:cs="Tahoma"/>
          <w:sz w:val="24"/>
          <w:szCs w:val="24"/>
        </w:rPr>
      </w:pPr>
    </w:p>
    <w:p w14:paraId="2E814E03" w14:textId="77777777" w:rsidR="000F6A66" w:rsidRPr="00106C95" w:rsidRDefault="000F6A66" w:rsidP="00BC3247">
      <w:pPr>
        <w:pStyle w:val="odstavec"/>
        <w:ind w:left="360" w:firstLine="0"/>
        <w:rPr>
          <w:rFonts w:ascii="Tahoma" w:hAnsi="Tahoma" w:cs="Tahoma"/>
          <w:sz w:val="24"/>
          <w:szCs w:val="24"/>
        </w:rPr>
      </w:pPr>
    </w:p>
    <w:p w14:paraId="5C100626" w14:textId="0BB85C40" w:rsidR="002E0FB4" w:rsidRDefault="002E0FB4" w:rsidP="00C0474A">
      <w:pPr>
        <w:pStyle w:val="odstavec"/>
        <w:ind w:left="360" w:firstLine="0"/>
        <w:rPr>
          <w:rFonts w:ascii="Tahoma" w:hAnsi="Tahoma" w:cs="Tahoma"/>
          <w:b/>
          <w:sz w:val="24"/>
          <w:szCs w:val="24"/>
        </w:rPr>
      </w:pPr>
      <w:r>
        <w:rPr>
          <w:rFonts w:ascii="Tahoma" w:hAnsi="Tahoma" w:cs="Tahoma"/>
          <w:b/>
          <w:sz w:val="24"/>
          <w:szCs w:val="24"/>
        </w:rPr>
        <w:t xml:space="preserve">SO 201 – </w:t>
      </w:r>
      <w:r w:rsidR="00554D6F">
        <w:rPr>
          <w:rFonts w:ascii="Tahoma" w:hAnsi="Tahoma" w:cs="Tahoma"/>
          <w:b/>
          <w:sz w:val="24"/>
          <w:szCs w:val="24"/>
        </w:rPr>
        <w:t>M</w:t>
      </w:r>
      <w:r>
        <w:rPr>
          <w:rFonts w:ascii="Tahoma" w:hAnsi="Tahoma" w:cs="Tahoma"/>
          <w:b/>
          <w:sz w:val="24"/>
          <w:szCs w:val="24"/>
        </w:rPr>
        <w:t>ost ev. č. 350-003</w:t>
      </w:r>
    </w:p>
    <w:p w14:paraId="49B051AA" w14:textId="234E28F4" w:rsidR="00554D6F" w:rsidRDefault="0090539E" w:rsidP="0090539E">
      <w:pPr>
        <w:pStyle w:val="odstavec"/>
        <w:ind w:left="360"/>
        <w:rPr>
          <w:rFonts w:ascii="Tahoma" w:hAnsi="Tahoma" w:cs="Tahoma"/>
          <w:sz w:val="24"/>
          <w:szCs w:val="24"/>
        </w:rPr>
      </w:pPr>
      <w:r w:rsidRPr="0090539E">
        <w:rPr>
          <w:rFonts w:ascii="Tahoma" w:hAnsi="Tahoma" w:cs="Tahoma"/>
          <w:sz w:val="24"/>
          <w:szCs w:val="24"/>
        </w:rPr>
        <w:t xml:space="preserve">Rekonstrukce mostu ev. č. 350-003 </w:t>
      </w:r>
      <w:r w:rsidR="00554D6F">
        <w:rPr>
          <w:rFonts w:ascii="Tahoma" w:hAnsi="Tahoma" w:cs="Tahoma"/>
          <w:sz w:val="24"/>
          <w:szCs w:val="24"/>
        </w:rPr>
        <w:t>předs</w:t>
      </w:r>
      <w:r w:rsidR="00993672">
        <w:rPr>
          <w:rFonts w:ascii="Tahoma" w:hAnsi="Tahoma" w:cs="Tahoma"/>
          <w:sz w:val="24"/>
          <w:szCs w:val="24"/>
        </w:rPr>
        <w:t>tav</w:t>
      </w:r>
      <w:r w:rsidR="00554D6F">
        <w:rPr>
          <w:rFonts w:ascii="Tahoma" w:hAnsi="Tahoma" w:cs="Tahoma"/>
          <w:sz w:val="24"/>
          <w:szCs w:val="24"/>
        </w:rPr>
        <w:t>uje</w:t>
      </w:r>
      <w:r w:rsidRPr="0090539E">
        <w:rPr>
          <w:rFonts w:ascii="Tahoma" w:hAnsi="Tahoma" w:cs="Tahoma"/>
          <w:sz w:val="24"/>
          <w:szCs w:val="24"/>
        </w:rPr>
        <w:t xml:space="preserve"> výměnu </w:t>
      </w:r>
      <w:r w:rsidR="00554D6F">
        <w:rPr>
          <w:rFonts w:ascii="Tahoma" w:hAnsi="Tahoma" w:cs="Tahoma"/>
          <w:sz w:val="24"/>
          <w:szCs w:val="24"/>
        </w:rPr>
        <w:t>nosn</w:t>
      </w:r>
      <w:r w:rsidR="006A3C91">
        <w:rPr>
          <w:rFonts w:ascii="Tahoma" w:hAnsi="Tahoma" w:cs="Tahoma"/>
          <w:sz w:val="24"/>
          <w:szCs w:val="24"/>
        </w:rPr>
        <w:t>é</w:t>
      </w:r>
      <w:r w:rsidR="00554D6F">
        <w:rPr>
          <w:rFonts w:ascii="Tahoma" w:hAnsi="Tahoma" w:cs="Tahoma"/>
          <w:sz w:val="24"/>
          <w:szCs w:val="24"/>
        </w:rPr>
        <w:t xml:space="preserve"> konstrukce a nové úložné prahy.</w:t>
      </w:r>
      <w:r w:rsidRPr="0090539E">
        <w:rPr>
          <w:rFonts w:ascii="Tahoma" w:hAnsi="Tahoma" w:cs="Tahoma"/>
          <w:sz w:val="24"/>
          <w:szCs w:val="24"/>
        </w:rPr>
        <w:t xml:space="preserve"> Nutné rozšíření mostu je realizováno novou železobetonovou deskou. Dále dojde k sanaci podhledových části spodní stavby. Most se směrové nachází ve směrovém pravostranném oblouku poloměru 150 m. Stávající podélný sklon je mírný, klesá směrem ke Dvorku 0,8 %, nově navržený podélný sklon klesá ve stejném směru 1,9</w:t>
      </w:r>
      <w:r w:rsidR="00BC3247">
        <w:rPr>
          <w:rFonts w:ascii="Tahoma" w:hAnsi="Tahoma" w:cs="Tahoma"/>
          <w:sz w:val="24"/>
          <w:szCs w:val="24"/>
        </w:rPr>
        <w:t xml:space="preserve"> </w:t>
      </w:r>
      <w:r w:rsidRPr="0090539E">
        <w:rPr>
          <w:rFonts w:ascii="Tahoma" w:hAnsi="Tahoma" w:cs="Tahoma"/>
          <w:sz w:val="24"/>
          <w:szCs w:val="24"/>
        </w:rPr>
        <w:t>%.</w:t>
      </w:r>
      <w:r>
        <w:rPr>
          <w:rFonts w:ascii="Tahoma" w:hAnsi="Tahoma" w:cs="Tahoma"/>
          <w:sz w:val="24"/>
          <w:szCs w:val="24"/>
        </w:rPr>
        <w:t xml:space="preserve"> </w:t>
      </w:r>
      <w:r w:rsidRPr="0090539E">
        <w:rPr>
          <w:rFonts w:ascii="Tahoma" w:hAnsi="Tahoma" w:cs="Tahoma"/>
          <w:sz w:val="24"/>
          <w:szCs w:val="24"/>
        </w:rPr>
        <w:t>Příčný sklon komunikace bude proveden v dostředném sklonu 5,0 %.</w:t>
      </w:r>
      <w:r w:rsidR="00554D6F">
        <w:rPr>
          <w:rFonts w:ascii="Tahoma" w:hAnsi="Tahoma" w:cs="Tahoma"/>
          <w:sz w:val="24"/>
          <w:szCs w:val="24"/>
        </w:rPr>
        <w:t xml:space="preserve"> </w:t>
      </w:r>
    </w:p>
    <w:p w14:paraId="3CA63D3A" w14:textId="0AB7A6AA" w:rsidR="0090539E" w:rsidRDefault="00554D6F" w:rsidP="0090539E">
      <w:pPr>
        <w:pStyle w:val="odstavec"/>
        <w:ind w:left="360"/>
        <w:rPr>
          <w:rFonts w:ascii="Tahoma" w:hAnsi="Tahoma" w:cs="Tahoma"/>
          <w:sz w:val="24"/>
          <w:szCs w:val="24"/>
        </w:rPr>
      </w:pPr>
      <w:r>
        <w:rPr>
          <w:rFonts w:ascii="Tahoma" w:hAnsi="Tahoma" w:cs="Tahoma"/>
          <w:sz w:val="24"/>
          <w:szCs w:val="24"/>
        </w:rPr>
        <w:t xml:space="preserve">K nové nosné konstrukci bylo přistoupeno mj. také kvůli klopení ve směrovém oblouku, zatímco stávající nosná konstrukce je v příčném směru vodorovná. </w:t>
      </w:r>
    </w:p>
    <w:p w14:paraId="554B6364" w14:textId="5961A567" w:rsidR="0090539E" w:rsidRPr="0090539E" w:rsidRDefault="0090539E" w:rsidP="0090539E">
      <w:pPr>
        <w:pStyle w:val="odstavec"/>
        <w:ind w:left="360"/>
        <w:rPr>
          <w:rFonts w:ascii="Tahoma" w:hAnsi="Tahoma" w:cs="Tahoma"/>
          <w:sz w:val="24"/>
          <w:szCs w:val="24"/>
        </w:rPr>
      </w:pPr>
      <w:r w:rsidRPr="0090539E">
        <w:rPr>
          <w:rFonts w:ascii="Tahoma" w:hAnsi="Tahoma" w:cs="Tahoma"/>
          <w:sz w:val="24"/>
          <w:szCs w:val="24"/>
        </w:rPr>
        <w:t xml:space="preserve">Bude </w:t>
      </w:r>
      <w:r w:rsidR="00554D6F">
        <w:rPr>
          <w:rFonts w:ascii="Tahoma" w:hAnsi="Tahoma" w:cs="Tahoma"/>
          <w:sz w:val="24"/>
          <w:szCs w:val="24"/>
        </w:rPr>
        <w:t xml:space="preserve">současně </w:t>
      </w:r>
      <w:r w:rsidRPr="0090539E">
        <w:rPr>
          <w:rFonts w:ascii="Tahoma" w:hAnsi="Tahoma" w:cs="Tahoma"/>
          <w:sz w:val="24"/>
          <w:szCs w:val="24"/>
        </w:rPr>
        <w:t xml:space="preserve">provedena </w:t>
      </w:r>
      <w:proofErr w:type="spellStart"/>
      <w:r w:rsidRPr="0090539E">
        <w:rPr>
          <w:rFonts w:ascii="Tahoma" w:hAnsi="Tahoma" w:cs="Tahoma"/>
          <w:sz w:val="24"/>
          <w:szCs w:val="24"/>
        </w:rPr>
        <w:t>nadbetonávka</w:t>
      </w:r>
      <w:proofErr w:type="spellEnd"/>
      <w:r w:rsidRPr="0090539E">
        <w:rPr>
          <w:rFonts w:ascii="Tahoma" w:hAnsi="Tahoma" w:cs="Tahoma"/>
          <w:sz w:val="24"/>
          <w:szCs w:val="24"/>
        </w:rPr>
        <w:t xml:space="preserve"> stávajících mostních křídel a sanace podhledové části konstrukce a dříků opěr.</w:t>
      </w:r>
    </w:p>
    <w:p w14:paraId="72CF87AB" w14:textId="2A20810D" w:rsidR="0090539E" w:rsidRDefault="0090539E" w:rsidP="0090539E">
      <w:pPr>
        <w:pStyle w:val="odstavec"/>
        <w:ind w:left="360"/>
        <w:rPr>
          <w:rFonts w:ascii="Tahoma" w:hAnsi="Tahoma" w:cs="Tahoma"/>
          <w:sz w:val="24"/>
          <w:szCs w:val="24"/>
        </w:rPr>
      </w:pPr>
      <w:r w:rsidRPr="0090539E">
        <w:rPr>
          <w:rFonts w:ascii="Tahoma" w:hAnsi="Tahoma" w:cs="Tahoma"/>
          <w:sz w:val="24"/>
          <w:szCs w:val="24"/>
        </w:rPr>
        <w:t>Vozovkové souvrství na mostě bude provedeno jako asfaltobetonové</w:t>
      </w:r>
      <w:r w:rsidR="00554D6F">
        <w:rPr>
          <w:rFonts w:ascii="Tahoma" w:hAnsi="Tahoma" w:cs="Tahoma"/>
          <w:sz w:val="24"/>
          <w:szCs w:val="24"/>
        </w:rPr>
        <w:t>, třívrstvé</w:t>
      </w:r>
      <w:r w:rsidRPr="0090539E">
        <w:rPr>
          <w:rFonts w:ascii="Tahoma" w:hAnsi="Tahoma" w:cs="Tahoma"/>
          <w:sz w:val="24"/>
          <w:szCs w:val="24"/>
        </w:rPr>
        <w:t>.</w:t>
      </w:r>
    </w:p>
    <w:p w14:paraId="7282279D" w14:textId="106D1F9D" w:rsidR="0090539E" w:rsidRDefault="0090539E" w:rsidP="0090539E">
      <w:pPr>
        <w:pStyle w:val="odstavec"/>
        <w:ind w:left="360"/>
        <w:rPr>
          <w:rFonts w:ascii="Tahoma" w:hAnsi="Tahoma" w:cs="Tahoma"/>
          <w:sz w:val="24"/>
          <w:szCs w:val="24"/>
        </w:rPr>
      </w:pPr>
      <w:r w:rsidRPr="0090539E">
        <w:rPr>
          <w:rFonts w:ascii="Tahoma" w:hAnsi="Tahoma" w:cs="Tahoma"/>
          <w:sz w:val="24"/>
          <w:szCs w:val="24"/>
        </w:rPr>
        <w:t xml:space="preserve">Šířkové uspořádání na mostě je navrženo v souladu s ČSN 73 6101 </w:t>
      </w:r>
      <w:r w:rsidR="00554D6F">
        <w:rPr>
          <w:rFonts w:ascii="Tahoma" w:hAnsi="Tahoma" w:cs="Tahoma"/>
          <w:sz w:val="24"/>
          <w:szCs w:val="24"/>
        </w:rPr>
        <w:t>pro kategorii</w:t>
      </w:r>
      <w:r w:rsidRPr="0090539E">
        <w:rPr>
          <w:rFonts w:ascii="Tahoma" w:hAnsi="Tahoma" w:cs="Tahoma"/>
          <w:sz w:val="24"/>
          <w:szCs w:val="24"/>
        </w:rPr>
        <w:t xml:space="preserve"> S7,5/</w:t>
      </w:r>
      <w:r w:rsidR="00554D6F">
        <w:rPr>
          <w:rFonts w:ascii="Tahoma" w:hAnsi="Tahoma" w:cs="Tahoma"/>
          <w:sz w:val="24"/>
          <w:szCs w:val="24"/>
        </w:rPr>
        <w:t>5</w:t>
      </w:r>
      <w:r w:rsidRPr="0090539E">
        <w:rPr>
          <w:rFonts w:ascii="Tahoma" w:hAnsi="Tahoma" w:cs="Tahoma"/>
          <w:sz w:val="24"/>
          <w:szCs w:val="24"/>
        </w:rPr>
        <w:t>0 bez chodníků. Nový mostní objekt má levou šikmost (úhel křížení s vodotečí je 79°). Šířka nosné konstrukce je 9,3 m a délka přibližně 7,5 m. Šikmá délka přemostění je 5,5 m. Celková délka mostu v ose na spojnici konců křídel je 11,5 m. Volná šířka na mostě odpovídající šířce mezi svodidly je 8,2 m. Římsy na mostě budou provedeny jako monolitické, železobetonové shodně o šířce 0,8 m, osazené zábradelními svodidly s požadovanou zádržností H2. Šířka nového mostního objektu je 9,8 m.</w:t>
      </w:r>
    </w:p>
    <w:p w14:paraId="45628F45" w14:textId="711F1D9C" w:rsidR="006A3C91" w:rsidRDefault="006A3C91" w:rsidP="0090539E">
      <w:pPr>
        <w:pStyle w:val="odstavec"/>
        <w:ind w:left="360"/>
        <w:rPr>
          <w:rFonts w:ascii="Tahoma" w:hAnsi="Tahoma" w:cs="Tahoma"/>
          <w:sz w:val="24"/>
          <w:szCs w:val="24"/>
        </w:rPr>
      </w:pPr>
    </w:p>
    <w:p w14:paraId="76D72EFB" w14:textId="77777777" w:rsidR="0090539E" w:rsidRDefault="0090539E" w:rsidP="00BC3247">
      <w:pPr>
        <w:pStyle w:val="odstavec"/>
        <w:ind w:firstLine="0"/>
        <w:rPr>
          <w:rFonts w:ascii="Tahoma" w:hAnsi="Tahoma" w:cs="Tahoma"/>
          <w:b/>
          <w:sz w:val="24"/>
          <w:szCs w:val="24"/>
        </w:rPr>
      </w:pPr>
    </w:p>
    <w:p w14:paraId="3D5EC11F" w14:textId="70801736" w:rsidR="002E0FB4" w:rsidRDefault="002E0FB4" w:rsidP="002E0FB4">
      <w:pPr>
        <w:pStyle w:val="odstavec"/>
        <w:ind w:left="360" w:firstLine="0"/>
        <w:rPr>
          <w:rFonts w:ascii="Tahoma" w:hAnsi="Tahoma" w:cs="Tahoma"/>
          <w:b/>
          <w:sz w:val="24"/>
          <w:szCs w:val="24"/>
        </w:rPr>
      </w:pPr>
      <w:r w:rsidRPr="0090539E">
        <w:rPr>
          <w:rFonts w:ascii="Tahoma" w:hAnsi="Tahoma" w:cs="Tahoma"/>
          <w:b/>
          <w:sz w:val="24"/>
          <w:szCs w:val="24"/>
        </w:rPr>
        <w:t xml:space="preserve">SO 202 – </w:t>
      </w:r>
      <w:r w:rsidR="00554D6F">
        <w:rPr>
          <w:rFonts w:ascii="Tahoma" w:hAnsi="Tahoma" w:cs="Tahoma"/>
          <w:b/>
          <w:sz w:val="24"/>
          <w:szCs w:val="24"/>
        </w:rPr>
        <w:t>M</w:t>
      </w:r>
      <w:r w:rsidRPr="0090539E">
        <w:rPr>
          <w:rFonts w:ascii="Tahoma" w:hAnsi="Tahoma" w:cs="Tahoma"/>
          <w:b/>
          <w:sz w:val="24"/>
          <w:szCs w:val="24"/>
        </w:rPr>
        <w:t>ost ev. č. 350-004</w:t>
      </w:r>
    </w:p>
    <w:p w14:paraId="402D7682" w14:textId="5684867D" w:rsidR="001F75AA" w:rsidRPr="001F75AA" w:rsidRDefault="001F75AA" w:rsidP="001F75AA">
      <w:pPr>
        <w:pStyle w:val="odstavec"/>
        <w:ind w:left="360"/>
        <w:rPr>
          <w:rFonts w:ascii="Tahoma" w:hAnsi="Tahoma" w:cs="Tahoma"/>
          <w:sz w:val="24"/>
          <w:szCs w:val="24"/>
        </w:rPr>
      </w:pPr>
      <w:r w:rsidRPr="001F75AA">
        <w:rPr>
          <w:rFonts w:ascii="Tahoma" w:hAnsi="Tahoma" w:cs="Tahoma"/>
          <w:sz w:val="24"/>
          <w:szCs w:val="24"/>
        </w:rPr>
        <w:t xml:space="preserve">Nová konstrukce mostu je </w:t>
      </w:r>
      <w:r w:rsidR="00554D6F">
        <w:rPr>
          <w:rFonts w:ascii="Tahoma" w:hAnsi="Tahoma" w:cs="Tahoma"/>
          <w:sz w:val="24"/>
          <w:szCs w:val="24"/>
        </w:rPr>
        <w:t>navrž</w:t>
      </w:r>
      <w:r w:rsidRPr="001F75AA">
        <w:rPr>
          <w:rFonts w:ascii="Tahoma" w:hAnsi="Tahoma" w:cs="Tahoma"/>
          <w:sz w:val="24"/>
          <w:szCs w:val="24"/>
        </w:rPr>
        <w:t>ena předepnut</w:t>
      </w:r>
      <w:r w:rsidR="00554D6F">
        <w:rPr>
          <w:rFonts w:ascii="Tahoma" w:hAnsi="Tahoma" w:cs="Tahoma"/>
          <w:sz w:val="24"/>
          <w:szCs w:val="24"/>
        </w:rPr>
        <w:t>á</w:t>
      </w:r>
      <w:r w:rsidRPr="001F75AA">
        <w:rPr>
          <w:rFonts w:ascii="Tahoma" w:hAnsi="Tahoma" w:cs="Tahoma"/>
          <w:sz w:val="24"/>
          <w:szCs w:val="24"/>
        </w:rPr>
        <w:t xml:space="preserve"> rámo</w:t>
      </w:r>
      <w:r w:rsidR="00554D6F">
        <w:rPr>
          <w:rFonts w:ascii="Tahoma" w:hAnsi="Tahoma" w:cs="Tahoma"/>
          <w:sz w:val="24"/>
          <w:szCs w:val="24"/>
        </w:rPr>
        <w:t>vá</w:t>
      </w:r>
      <w:r w:rsidRPr="001F75AA">
        <w:rPr>
          <w:rFonts w:ascii="Tahoma" w:hAnsi="Tahoma" w:cs="Tahoma"/>
          <w:sz w:val="24"/>
          <w:szCs w:val="24"/>
        </w:rPr>
        <w:t xml:space="preserve"> konstrukc</w:t>
      </w:r>
      <w:r w:rsidR="00554D6F">
        <w:rPr>
          <w:rFonts w:ascii="Tahoma" w:hAnsi="Tahoma" w:cs="Tahoma"/>
          <w:sz w:val="24"/>
          <w:szCs w:val="24"/>
        </w:rPr>
        <w:t>e</w:t>
      </w:r>
      <w:r w:rsidRPr="001F75AA">
        <w:rPr>
          <w:rFonts w:ascii="Tahoma" w:hAnsi="Tahoma" w:cs="Tahoma"/>
          <w:sz w:val="24"/>
          <w:szCs w:val="24"/>
        </w:rPr>
        <w:t xml:space="preserve"> o délce</w:t>
      </w:r>
      <w:r w:rsidR="00554D6F">
        <w:rPr>
          <w:rFonts w:ascii="Tahoma" w:hAnsi="Tahoma" w:cs="Tahoma"/>
          <w:sz w:val="24"/>
          <w:szCs w:val="24"/>
        </w:rPr>
        <w:t>.</w:t>
      </w:r>
      <w:r w:rsidRPr="001F75AA">
        <w:rPr>
          <w:rFonts w:ascii="Tahoma" w:hAnsi="Tahoma" w:cs="Tahoma"/>
          <w:sz w:val="24"/>
          <w:szCs w:val="24"/>
        </w:rPr>
        <w:t xml:space="preserve"> Most </w:t>
      </w:r>
      <w:r w:rsidR="00554D6F">
        <w:rPr>
          <w:rFonts w:ascii="Tahoma" w:hAnsi="Tahoma" w:cs="Tahoma"/>
          <w:sz w:val="24"/>
          <w:szCs w:val="24"/>
        </w:rPr>
        <w:t>je situován</w:t>
      </w:r>
      <w:r w:rsidRPr="001F75AA">
        <w:rPr>
          <w:rFonts w:ascii="Tahoma" w:hAnsi="Tahoma" w:cs="Tahoma"/>
          <w:sz w:val="24"/>
          <w:szCs w:val="24"/>
        </w:rPr>
        <w:t xml:space="preserve"> ve směrovém levostranném oblouku</w:t>
      </w:r>
      <w:r w:rsidR="00554D6F">
        <w:rPr>
          <w:rFonts w:ascii="Tahoma" w:hAnsi="Tahoma" w:cs="Tahoma"/>
          <w:sz w:val="24"/>
          <w:szCs w:val="24"/>
        </w:rPr>
        <w:t xml:space="preserve"> o</w:t>
      </w:r>
      <w:r w:rsidRPr="001F75AA">
        <w:rPr>
          <w:rFonts w:ascii="Tahoma" w:hAnsi="Tahoma" w:cs="Tahoma"/>
          <w:sz w:val="24"/>
          <w:szCs w:val="24"/>
        </w:rPr>
        <w:t xml:space="preserve"> poloměru </w:t>
      </w:r>
      <w:r w:rsidR="00554D6F">
        <w:rPr>
          <w:rFonts w:ascii="Tahoma" w:hAnsi="Tahoma" w:cs="Tahoma"/>
          <w:sz w:val="24"/>
          <w:szCs w:val="24"/>
        </w:rPr>
        <w:t>R=</w:t>
      </w:r>
      <w:r w:rsidRPr="001F75AA">
        <w:rPr>
          <w:rFonts w:ascii="Tahoma" w:hAnsi="Tahoma" w:cs="Tahoma"/>
          <w:sz w:val="24"/>
          <w:szCs w:val="24"/>
        </w:rPr>
        <w:t>240 m. Nově navržený podélný sklon klesá ve směru k Přibyslavi ve sklonu 1,61</w:t>
      </w:r>
      <w:r>
        <w:rPr>
          <w:rFonts w:ascii="Tahoma" w:hAnsi="Tahoma" w:cs="Tahoma"/>
          <w:sz w:val="24"/>
          <w:szCs w:val="24"/>
        </w:rPr>
        <w:t> </w:t>
      </w:r>
      <w:r w:rsidRPr="001F75AA">
        <w:rPr>
          <w:rFonts w:ascii="Tahoma" w:hAnsi="Tahoma" w:cs="Tahoma"/>
          <w:sz w:val="24"/>
          <w:szCs w:val="24"/>
        </w:rPr>
        <w:t>%. Příčný sklon komunikace bude proveden v dostředném sklonu 3,5 %.</w:t>
      </w:r>
    </w:p>
    <w:p w14:paraId="2B282116" w14:textId="3EB1D739" w:rsidR="001F75AA" w:rsidRPr="001F75AA" w:rsidRDefault="001F75AA" w:rsidP="001F75AA">
      <w:pPr>
        <w:pStyle w:val="odstavec"/>
        <w:ind w:left="360"/>
        <w:rPr>
          <w:rFonts w:ascii="Tahoma" w:hAnsi="Tahoma" w:cs="Tahoma"/>
          <w:sz w:val="24"/>
          <w:szCs w:val="24"/>
        </w:rPr>
      </w:pPr>
      <w:r w:rsidRPr="001F75AA">
        <w:rPr>
          <w:rFonts w:ascii="Tahoma" w:hAnsi="Tahoma" w:cs="Tahoma"/>
          <w:sz w:val="24"/>
          <w:szCs w:val="24"/>
        </w:rPr>
        <w:t xml:space="preserve">Staničení mostního objektu ev. č. 350-004 je na silnici II/350 v km 15,466 dle liniového provozního staničení. </w:t>
      </w:r>
    </w:p>
    <w:p w14:paraId="3D8A03E3" w14:textId="352855D5" w:rsidR="001F75AA" w:rsidRPr="001F75AA" w:rsidRDefault="001F75AA" w:rsidP="001F75AA">
      <w:pPr>
        <w:pStyle w:val="odstavec"/>
        <w:ind w:left="360"/>
        <w:rPr>
          <w:rFonts w:ascii="Tahoma" w:hAnsi="Tahoma" w:cs="Tahoma"/>
          <w:sz w:val="24"/>
          <w:szCs w:val="24"/>
        </w:rPr>
      </w:pPr>
      <w:r w:rsidRPr="001F75AA">
        <w:rPr>
          <w:rFonts w:ascii="Tahoma" w:hAnsi="Tahoma" w:cs="Tahoma"/>
          <w:sz w:val="24"/>
          <w:szCs w:val="24"/>
        </w:rPr>
        <w:t>Nová mostní konstrukce bude provedena jako předepnutá rámová konstrukce s</w:t>
      </w:r>
      <w:r w:rsidR="00554D6F">
        <w:rPr>
          <w:rFonts w:ascii="Tahoma" w:hAnsi="Tahoma" w:cs="Tahoma"/>
          <w:sz w:val="24"/>
          <w:szCs w:val="24"/>
        </w:rPr>
        <w:t xml:space="preserve"> parabolickými </w:t>
      </w:r>
      <w:r w:rsidRPr="001F75AA">
        <w:rPr>
          <w:rFonts w:ascii="Tahoma" w:hAnsi="Tahoma" w:cs="Tahoma"/>
          <w:sz w:val="24"/>
          <w:szCs w:val="24"/>
        </w:rPr>
        <w:t>náběhy. Výška rámu uprostřed rozpětí je 0,7</w:t>
      </w:r>
      <w:r w:rsidR="00BC3247">
        <w:rPr>
          <w:rFonts w:ascii="Tahoma" w:hAnsi="Tahoma" w:cs="Tahoma"/>
          <w:sz w:val="24"/>
          <w:szCs w:val="24"/>
        </w:rPr>
        <w:t xml:space="preserve"> </w:t>
      </w:r>
      <w:r w:rsidRPr="001F75AA">
        <w:rPr>
          <w:rFonts w:ascii="Tahoma" w:hAnsi="Tahoma" w:cs="Tahoma"/>
          <w:sz w:val="24"/>
          <w:szCs w:val="24"/>
        </w:rPr>
        <w:t>m. Výška rámu v místě vetknutí do opěr je 1,8</w:t>
      </w:r>
      <w:r w:rsidR="00BC3247">
        <w:rPr>
          <w:rFonts w:ascii="Tahoma" w:hAnsi="Tahoma" w:cs="Tahoma"/>
          <w:sz w:val="24"/>
          <w:szCs w:val="24"/>
        </w:rPr>
        <w:t xml:space="preserve"> </w:t>
      </w:r>
      <w:r w:rsidRPr="001F75AA">
        <w:rPr>
          <w:rFonts w:ascii="Tahoma" w:hAnsi="Tahoma" w:cs="Tahoma"/>
          <w:sz w:val="24"/>
          <w:szCs w:val="24"/>
        </w:rPr>
        <w:t xml:space="preserve">m. Most je vybaven na pravé straně chodníkem se svodidlem zádržností H2 a zábradlím. Na levé straně mostu se nachází obslužný chodník se zábradlím a svodidlem se zádržností H2. </w:t>
      </w:r>
    </w:p>
    <w:p w14:paraId="72C3EC76" w14:textId="77777777" w:rsidR="001F75AA" w:rsidRPr="001F75AA" w:rsidRDefault="001F75AA" w:rsidP="001F75AA">
      <w:pPr>
        <w:pStyle w:val="odstavec"/>
        <w:ind w:left="360"/>
        <w:rPr>
          <w:rFonts w:ascii="Tahoma" w:hAnsi="Tahoma" w:cs="Tahoma"/>
          <w:sz w:val="24"/>
          <w:szCs w:val="24"/>
        </w:rPr>
      </w:pPr>
      <w:r w:rsidRPr="001F75AA">
        <w:rPr>
          <w:rFonts w:ascii="Tahoma" w:hAnsi="Tahoma" w:cs="Tahoma"/>
          <w:sz w:val="24"/>
          <w:szCs w:val="24"/>
        </w:rPr>
        <w:t xml:space="preserve">Vozovkové souvrství na mostě bude provedeno jako asfaltobetonové. </w:t>
      </w:r>
    </w:p>
    <w:p w14:paraId="4ED8A099" w14:textId="1A121EFA" w:rsidR="008F220F" w:rsidRDefault="001F75AA" w:rsidP="001F75AA">
      <w:pPr>
        <w:pStyle w:val="odstavec"/>
        <w:ind w:left="360" w:firstLine="0"/>
        <w:rPr>
          <w:rFonts w:ascii="Tahoma" w:hAnsi="Tahoma" w:cs="Tahoma"/>
          <w:sz w:val="24"/>
          <w:szCs w:val="24"/>
        </w:rPr>
      </w:pPr>
      <w:r w:rsidRPr="001F75AA">
        <w:rPr>
          <w:rFonts w:ascii="Tahoma" w:hAnsi="Tahoma" w:cs="Tahoma"/>
          <w:sz w:val="24"/>
          <w:szCs w:val="24"/>
        </w:rPr>
        <w:t>Šířkové uspořádání na mostě je navrženo v souladu s ČSN 73 6101 jako kategoriální typ S7,5/</w:t>
      </w:r>
      <w:r w:rsidR="00BC3247">
        <w:rPr>
          <w:rFonts w:ascii="Tahoma" w:hAnsi="Tahoma" w:cs="Tahoma"/>
          <w:sz w:val="24"/>
          <w:szCs w:val="24"/>
        </w:rPr>
        <w:t>5</w:t>
      </w:r>
      <w:r w:rsidRPr="001F75AA">
        <w:rPr>
          <w:rFonts w:ascii="Tahoma" w:hAnsi="Tahoma" w:cs="Tahoma"/>
          <w:sz w:val="24"/>
          <w:szCs w:val="24"/>
        </w:rPr>
        <w:t>0. Nový mostní objekt má pravou šikmost (úhel křížení s vodotečí je 47°). Šířka nosné konstrukce je 11,</w:t>
      </w:r>
      <w:r w:rsidR="00BC3247">
        <w:rPr>
          <w:rFonts w:ascii="Tahoma" w:hAnsi="Tahoma" w:cs="Tahoma"/>
          <w:sz w:val="24"/>
          <w:szCs w:val="24"/>
        </w:rPr>
        <w:t>10</w:t>
      </w:r>
      <w:r w:rsidRPr="001F75AA">
        <w:rPr>
          <w:rFonts w:ascii="Tahoma" w:hAnsi="Tahoma" w:cs="Tahoma"/>
          <w:sz w:val="24"/>
          <w:szCs w:val="24"/>
        </w:rPr>
        <w:t xml:space="preserve"> m a délka přibližně 35,0 m. Šikmá délka přemostění je 39,01 </w:t>
      </w:r>
      <w:r w:rsidRPr="001F75AA">
        <w:rPr>
          <w:rFonts w:ascii="Tahoma" w:hAnsi="Tahoma" w:cs="Tahoma"/>
          <w:sz w:val="24"/>
          <w:szCs w:val="24"/>
        </w:rPr>
        <w:lastRenderedPageBreak/>
        <w:t xml:space="preserve">m. Celková délka mostu v ose na spojnici konců křídel je </w:t>
      </w:r>
      <w:r w:rsidR="00BC3247">
        <w:rPr>
          <w:rFonts w:ascii="Tahoma" w:hAnsi="Tahoma" w:cs="Tahoma"/>
          <w:sz w:val="24"/>
          <w:szCs w:val="24"/>
        </w:rPr>
        <w:t>46</w:t>
      </w:r>
      <w:r w:rsidR="00402229">
        <w:rPr>
          <w:rFonts w:ascii="Tahoma" w:hAnsi="Tahoma" w:cs="Tahoma"/>
          <w:sz w:val="24"/>
          <w:szCs w:val="24"/>
        </w:rPr>
        <w:t>,01</w:t>
      </w:r>
      <w:r w:rsidRPr="001F75AA">
        <w:rPr>
          <w:rFonts w:ascii="Tahoma" w:hAnsi="Tahoma" w:cs="Tahoma"/>
          <w:sz w:val="24"/>
          <w:szCs w:val="24"/>
        </w:rPr>
        <w:t xml:space="preserve"> m. Volná šířka na mostě odpovídající šířce mezi svodidly je 8,0 m. Římsy na mostě budou provedeny jako monolitické, železobetonové o šířce 2,3 m (pravá strana mostu s chodníkem) a 1,55 m (na levé straně s revizním chodníkem), osazené zábradelními svodidly s požadovanou zádržností H2. </w:t>
      </w:r>
    </w:p>
    <w:p w14:paraId="202C63EC" w14:textId="530CD66C" w:rsidR="00BE0471" w:rsidRDefault="00BE0471" w:rsidP="001F75AA">
      <w:pPr>
        <w:pStyle w:val="odstavec"/>
        <w:ind w:left="360" w:firstLine="0"/>
        <w:rPr>
          <w:rFonts w:ascii="Tahoma" w:hAnsi="Tahoma" w:cs="Tahoma"/>
          <w:sz w:val="24"/>
          <w:szCs w:val="24"/>
        </w:rPr>
      </w:pPr>
    </w:p>
    <w:p w14:paraId="1D5D1191" w14:textId="77777777" w:rsidR="0018526C" w:rsidRPr="0018526C" w:rsidRDefault="0018526C" w:rsidP="0018526C">
      <w:pPr>
        <w:pStyle w:val="odstavec"/>
        <w:ind w:left="360" w:firstLine="0"/>
        <w:rPr>
          <w:rFonts w:ascii="Tahoma" w:hAnsi="Tahoma" w:cs="Tahoma"/>
          <w:sz w:val="24"/>
          <w:szCs w:val="24"/>
        </w:rPr>
      </w:pPr>
      <w:r w:rsidRPr="0018526C">
        <w:rPr>
          <w:rFonts w:ascii="Tahoma" w:hAnsi="Tahoma" w:cs="Tahoma"/>
          <w:sz w:val="24"/>
          <w:szCs w:val="24"/>
        </w:rPr>
        <w:t>Úprava koryta Sázavy</w:t>
      </w:r>
    </w:p>
    <w:p w14:paraId="1677B468" w14:textId="67310C49" w:rsidR="0018526C" w:rsidRDefault="0018526C" w:rsidP="0018526C">
      <w:pPr>
        <w:pStyle w:val="cc"/>
        <w:shd w:val="clear" w:color="auto" w:fill="FFFFFF"/>
        <w:spacing w:before="0" w:beforeAutospacing="0" w:after="0" w:afterAutospacing="0"/>
        <w:ind w:left="360"/>
        <w:jc w:val="both"/>
        <w:rPr>
          <w:rFonts w:ascii="Tahoma" w:hAnsi="Tahoma" w:cs="Tahoma"/>
          <w:sz w:val="24"/>
        </w:rPr>
      </w:pPr>
      <w:r w:rsidRPr="00C0474A">
        <w:rPr>
          <w:rFonts w:ascii="Tahoma" w:hAnsi="Tahoma" w:cs="Tahoma"/>
          <w:sz w:val="24"/>
        </w:rPr>
        <w:t>V souvislosti s rekonstrukcí mostu byla navržena úprava koryta Sázavy</w:t>
      </w:r>
      <w:r>
        <w:rPr>
          <w:rFonts w:ascii="Tahoma" w:hAnsi="Tahoma" w:cs="Tahoma"/>
          <w:sz w:val="24"/>
        </w:rPr>
        <w:t>.</w:t>
      </w:r>
      <w:r w:rsidRPr="00C0474A">
        <w:rPr>
          <w:rFonts w:ascii="Tahoma" w:hAnsi="Tahoma" w:cs="Tahoma"/>
          <w:sz w:val="24"/>
        </w:rPr>
        <w:t xml:space="preserve"> Úprava spočívá v</w:t>
      </w:r>
      <w:r>
        <w:rPr>
          <w:rFonts w:ascii="Tahoma" w:hAnsi="Tahoma" w:cs="Tahoma"/>
          <w:sz w:val="24"/>
        </w:rPr>
        <w:t> </w:t>
      </w:r>
      <w:r w:rsidRPr="00C0474A">
        <w:rPr>
          <w:rFonts w:ascii="Tahoma" w:hAnsi="Tahoma" w:cs="Tahoma"/>
          <w:sz w:val="24"/>
        </w:rPr>
        <w:t>plynulém šířkovém navázání koryta na úseky nad a pod mostem při respektování nového mostu.  Niveleta dna zůstane zachována (podélný spád cca 0,46</w:t>
      </w:r>
      <w:r w:rsidR="006018D3">
        <w:rPr>
          <w:rFonts w:ascii="Tahoma" w:hAnsi="Tahoma" w:cs="Tahoma"/>
          <w:sz w:val="24"/>
        </w:rPr>
        <w:t xml:space="preserve"> </w:t>
      </w:r>
      <w:r w:rsidRPr="00C0474A">
        <w:rPr>
          <w:rFonts w:ascii="Tahoma" w:hAnsi="Tahoma" w:cs="Tahoma"/>
          <w:sz w:val="24"/>
        </w:rPr>
        <w:t xml:space="preserve">%). Šířka koryta ve dně je navržena 10 m, sklony břehů do výšky 1,2 m (cca nejmenší výška stávajícího břehu a zároveň </w:t>
      </w:r>
      <w:r>
        <w:rPr>
          <w:rFonts w:ascii="Tahoma" w:hAnsi="Tahoma" w:cs="Tahoma"/>
          <w:sz w:val="24"/>
        </w:rPr>
        <w:t>nad běžnými průtoky</w:t>
      </w:r>
      <w:r w:rsidRPr="00C0474A">
        <w:rPr>
          <w:rFonts w:ascii="Tahoma" w:hAnsi="Tahoma" w:cs="Tahoma"/>
          <w:sz w:val="24"/>
        </w:rPr>
        <w:t xml:space="preserve">) ve sklonu 1:1,5 a dále plynulé navázání na stávající břehové hrany. Pod mostem budou provedeny lavičky proměnné šířky – tím bude vyrovnán rozdíl mezi úhlem křížení cca 40° a šikmostí mostu cca 60°. Směrový motiv navrhované úpravy tvoří dva protisměrné oblouky s </w:t>
      </w:r>
      <w:proofErr w:type="spellStart"/>
      <w:r w:rsidRPr="00C0474A">
        <w:rPr>
          <w:rFonts w:ascii="Tahoma" w:hAnsi="Tahoma" w:cs="Tahoma"/>
          <w:sz w:val="24"/>
        </w:rPr>
        <w:t>mezipřímou</w:t>
      </w:r>
      <w:proofErr w:type="spellEnd"/>
      <w:r w:rsidRPr="00C0474A">
        <w:rPr>
          <w:rFonts w:ascii="Tahoma" w:hAnsi="Tahoma" w:cs="Tahoma"/>
          <w:sz w:val="24"/>
        </w:rPr>
        <w:t xml:space="preserve"> pod mostem. Úpravou dojde k omezení usazování sedimentů, koryto se pročistí. Ve zbývajících úsecích budou břehy stabilizovány těžkým kamenným záhozem přes </w:t>
      </w:r>
      <w:r w:rsidR="00537E1F">
        <w:rPr>
          <w:rFonts w:ascii="Tahoma" w:hAnsi="Tahoma" w:cs="Tahoma"/>
          <w:sz w:val="24"/>
        </w:rPr>
        <w:t>4</w:t>
      </w:r>
      <w:r w:rsidRPr="00C0474A">
        <w:rPr>
          <w:rFonts w:ascii="Tahoma" w:hAnsi="Tahoma" w:cs="Tahoma"/>
          <w:sz w:val="24"/>
        </w:rPr>
        <w:t>00 kg s proštěrkováním a urovnáním viditelných ploch. Dno se pročistí a bude ponecháno přírodní. Nánosy v korytě budou odtěženy, erodované části břehů koryta pod opevněním budou dosypány vhodným materiálem a svahovány. Nakládání s odpady je řešeno v rámci celé stavby</w:t>
      </w:r>
      <w:r>
        <w:rPr>
          <w:rFonts w:ascii="Tahoma" w:hAnsi="Tahoma" w:cs="Tahoma"/>
          <w:sz w:val="24"/>
        </w:rPr>
        <w:t>, dle rozborů materiálu z nánosu lze použít vytěžené nánosy pro zemědělské účely.</w:t>
      </w:r>
    </w:p>
    <w:p w14:paraId="2E8AC966" w14:textId="77777777" w:rsidR="0018526C" w:rsidRPr="008F220F" w:rsidRDefault="0018526C" w:rsidP="00402229">
      <w:pPr>
        <w:pStyle w:val="odstavec"/>
        <w:ind w:firstLine="0"/>
        <w:rPr>
          <w:rFonts w:ascii="Tahoma" w:hAnsi="Tahoma" w:cs="Tahoma"/>
          <w:sz w:val="24"/>
          <w:szCs w:val="24"/>
        </w:rPr>
      </w:pPr>
    </w:p>
    <w:p w14:paraId="53B68D40" w14:textId="79A9E7A7" w:rsidR="002E0FB4" w:rsidRDefault="002E0FB4" w:rsidP="002E0FB4">
      <w:pPr>
        <w:pStyle w:val="odstavec"/>
        <w:ind w:left="360" w:firstLine="0"/>
        <w:rPr>
          <w:rFonts w:ascii="Tahoma" w:hAnsi="Tahoma" w:cs="Tahoma"/>
          <w:b/>
          <w:sz w:val="24"/>
          <w:szCs w:val="24"/>
        </w:rPr>
      </w:pPr>
      <w:r w:rsidRPr="0090539E">
        <w:rPr>
          <w:rFonts w:ascii="Tahoma" w:hAnsi="Tahoma" w:cs="Tahoma"/>
          <w:b/>
          <w:sz w:val="24"/>
          <w:szCs w:val="24"/>
        </w:rPr>
        <w:t>SO 203 – Provizorní lávka přes Sázavu a chodník</w:t>
      </w:r>
    </w:p>
    <w:p w14:paraId="0EB8418C" w14:textId="4A73DC42" w:rsidR="0090539E" w:rsidRDefault="0090539E" w:rsidP="002E0FB4">
      <w:pPr>
        <w:pStyle w:val="odstavec"/>
        <w:ind w:left="360" w:firstLine="0"/>
        <w:rPr>
          <w:rFonts w:ascii="Tahoma" w:hAnsi="Tahoma" w:cs="Tahoma"/>
          <w:sz w:val="24"/>
          <w:szCs w:val="24"/>
        </w:rPr>
      </w:pPr>
      <w:r w:rsidRPr="0090539E">
        <w:rPr>
          <w:rFonts w:ascii="Tahoma" w:hAnsi="Tahoma" w:cs="Tahoma"/>
          <w:sz w:val="24"/>
          <w:szCs w:val="24"/>
        </w:rPr>
        <w:t xml:space="preserve">Překonání koryta bude realizováno lehkou montovanou provizorní lávkou </w:t>
      </w:r>
      <w:r w:rsidR="00836C67">
        <w:rPr>
          <w:rFonts w:ascii="Tahoma" w:hAnsi="Tahoma" w:cs="Tahoma"/>
          <w:sz w:val="24"/>
          <w:szCs w:val="24"/>
        </w:rPr>
        <w:t>s minimální volnou šířkou 1,5 m</w:t>
      </w:r>
      <w:r w:rsidRPr="0090539E">
        <w:rPr>
          <w:rFonts w:ascii="Tahoma" w:hAnsi="Tahoma" w:cs="Tahoma"/>
          <w:sz w:val="24"/>
          <w:szCs w:val="24"/>
        </w:rPr>
        <w:t>. Lávka bude vzhledem k šířkovému uspořádání koryta uložena ve svazích na rovnaninu ze silničních panelů 3000/2000/180 a na úložném bloku pro potřeby kotvení elastomerových ložisek.</w:t>
      </w:r>
    </w:p>
    <w:p w14:paraId="5CC09DD3" w14:textId="569D75AF" w:rsidR="0090539E" w:rsidRDefault="00402229" w:rsidP="0090539E">
      <w:pPr>
        <w:pStyle w:val="odstavec"/>
        <w:ind w:left="360" w:firstLine="0"/>
        <w:rPr>
          <w:rFonts w:ascii="Tahoma" w:hAnsi="Tahoma" w:cs="Tahoma"/>
          <w:sz w:val="24"/>
          <w:szCs w:val="24"/>
        </w:rPr>
      </w:pPr>
      <w:r>
        <w:rPr>
          <w:rFonts w:ascii="Tahoma" w:hAnsi="Tahoma" w:cs="Tahoma"/>
          <w:sz w:val="24"/>
          <w:szCs w:val="24"/>
        </w:rPr>
        <w:t xml:space="preserve">Provizorní lávka bude řešena jako montovaná, lehká ocelová </w:t>
      </w:r>
      <w:r w:rsidR="00836C67">
        <w:rPr>
          <w:rFonts w:ascii="Tahoma" w:hAnsi="Tahoma" w:cs="Tahoma"/>
          <w:sz w:val="24"/>
          <w:szCs w:val="24"/>
        </w:rPr>
        <w:t xml:space="preserve">příhradová </w:t>
      </w:r>
      <w:r>
        <w:rPr>
          <w:rFonts w:ascii="Tahoma" w:hAnsi="Tahoma" w:cs="Tahoma"/>
          <w:sz w:val="24"/>
          <w:szCs w:val="24"/>
        </w:rPr>
        <w:t xml:space="preserve">konstrukce a bude </w:t>
      </w:r>
      <w:proofErr w:type="spellStart"/>
      <w:r>
        <w:rPr>
          <w:rFonts w:ascii="Tahoma" w:hAnsi="Tahoma" w:cs="Tahoma"/>
          <w:sz w:val="24"/>
          <w:szCs w:val="24"/>
        </w:rPr>
        <w:t>pronajmuta</w:t>
      </w:r>
      <w:proofErr w:type="spellEnd"/>
      <w:r>
        <w:rPr>
          <w:rFonts w:ascii="Tahoma" w:hAnsi="Tahoma" w:cs="Tahoma"/>
          <w:sz w:val="24"/>
          <w:szCs w:val="24"/>
        </w:rPr>
        <w:t>. Konstrukční typ lávky, dodavatel a přeprava bude řešena samostatně zhotovitelem stavby tak, aby splňovala technické požadavky uvedené ve výkresové dokumentaci stavebního objektu SO 203.</w:t>
      </w:r>
    </w:p>
    <w:p w14:paraId="64781108" w14:textId="77777777" w:rsidR="00C0474A" w:rsidRDefault="00C0474A" w:rsidP="00402229">
      <w:pPr>
        <w:pStyle w:val="odstavec"/>
        <w:ind w:firstLine="0"/>
        <w:rPr>
          <w:rFonts w:ascii="Tahoma" w:hAnsi="Tahoma" w:cs="Tahoma"/>
          <w:b/>
          <w:sz w:val="24"/>
          <w:szCs w:val="24"/>
        </w:rPr>
      </w:pPr>
    </w:p>
    <w:p w14:paraId="3CA857D8" w14:textId="629E0D7B" w:rsidR="00E7671C" w:rsidRPr="00E7671C" w:rsidRDefault="00E7671C" w:rsidP="00E7671C">
      <w:pPr>
        <w:pStyle w:val="odstavec"/>
        <w:ind w:firstLine="360"/>
        <w:rPr>
          <w:rFonts w:ascii="Tahoma" w:hAnsi="Tahoma" w:cs="Tahoma"/>
          <w:b/>
          <w:sz w:val="24"/>
          <w:szCs w:val="24"/>
        </w:rPr>
      </w:pPr>
      <w:r>
        <w:rPr>
          <w:rFonts w:ascii="Tahoma" w:hAnsi="Tahoma" w:cs="Tahoma"/>
          <w:b/>
          <w:sz w:val="24"/>
          <w:szCs w:val="24"/>
        </w:rPr>
        <w:t>Konstrukce chodníku</w:t>
      </w:r>
    </w:p>
    <w:p w14:paraId="16056EF9" w14:textId="2E6D92E0" w:rsidR="00E7671C" w:rsidRPr="00E7671C" w:rsidRDefault="00E7671C" w:rsidP="00402229">
      <w:pPr>
        <w:pStyle w:val="odstavec"/>
        <w:rPr>
          <w:rFonts w:ascii="Tahoma" w:hAnsi="Tahoma" w:cs="Tahoma"/>
          <w:sz w:val="24"/>
          <w:szCs w:val="24"/>
        </w:rPr>
      </w:pPr>
      <w:r w:rsidRPr="00E7671C">
        <w:rPr>
          <w:rFonts w:ascii="Tahoma" w:hAnsi="Tahoma" w:cs="Tahoma"/>
          <w:sz w:val="24"/>
          <w:szCs w:val="24"/>
        </w:rPr>
        <w:t>Skladba vozovkového provizorního chodníku:</w:t>
      </w:r>
    </w:p>
    <w:p w14:paraId="697F04DF" w14:textId="255D9722" w:rsidR="00E7671C" w:rsidRPr="00E7671C" w:rsidRDefault="00E7671C" w:rsidP="00402229">
      <w:pPr>
        <w:pStyle w:val="odstavec"/>
        <w:rPr>
          <w:rFonts w:ascii="Tahoma" w:hAnsi="Tahoma" w:cs="Tahoma"/>
          <w:sz w:val="24"/>
          <w:szCs w:val="24"/>
        </w:rPr>
      </w:pPr>
      <w:r w:rsidRPr="00E7671C">
        <w:rPr>
          <w:rFonts w:ascii="Tahoma" w:hAnsi="Tahoma" w:cs="Tahoma"/>
          <w:sz w:val="24"/>
          <w:szCs w:val="24"/>
        </w:rPr>
        <w:t xml:space="preserve">Štěrkodrť fr. </w:t>
      </w:r>
      <w:r w:rsidR="00402229">
        <w:rPr>
          <w:rFonts w:ascii="Tahoma" w:hAnsi="Tahoma" w:cs="Tahoma"/>
          <w:sz w:val="24"/>
          <w:szCs w:val="24"/>
        </w:rPr>
        <w:t>0</w:t>
      </w:r>
      <w:r w:rsidRPr="00E7671C">
        <w:rPr>
          <w:rFonts w:ascii="Tahoma" w:hAnsi="Tahoma" w:cs="Tahoma"/>
          <w:sz w:val="24"/>
          <w:szCs w:val="24"/>
        </w:rPr>
        <w:t>/</w:t>
      </w:r>
      <w:r w:rsidR="00402229">
        <w:rPr>
          <w:rFonts w:ascii="Tahoma" w:hAnsi="Tahoma" w:cs="Tahoma"/>
          <w:sz w:val="24"/>
          <w:szCs w:val="24"/>
        </w:rPr>
        <w:t>32</w:t>
      </w:r>
      <w:r w:rsidR="00402229">
        <w:rPr>
          <w:rFonts w:ascii="Tahoma" w:hAnsi="Tahoma" w:cs="Tahoma"/>
          <w:sz w:val="24"/>
          <w:szCs w:val="24"/>
        </w:rPr>
        <w:tab/>
      </w:r>
      <w:r w:rsidR="00402229">
        <w:rPr>
          <w:rFonts w:ascii="Tahoma" w:hAnsi="Tahoma" w:cs="Tahoma"/>
          <w:sz w:val="24"/>
          <w:szCs w:val="24"/>
        </w:rPr>
        <w:tab/>
      </w:r>
      <w:r w:rsidR="00402229">
        <w:rPr>
          <w:rFonts w:ascii="Tahoma" w:hAnsi="Tahoma" w:cs="Tahoma"/>
          <w:sz w:val="24"/>
          <w:szCs w:val="24"/>
        </w:rPr>
        <w:tab/>
      </w:r>
      <w:r w:rsidR="00554D6F">
        <w:rPr>
          <w:rFonts w:ascii="Tahoma" w:hAnsi="Tahoma" w:cs="Tahoma"/>
          <w:sz w:val="24"/>
          <w:szCs w:val="24"/>
        </w:rPr>
        <w:tab/>
      </w:r>
      <w:r w:rsidRPr="00E7671C">
        <w:rPr>
          <w:rFonts w:ascii="Tahoma" w:hAnsi="Tahoma" w:cs="Tahoma"/>
          <w:sz w:val="24"/>
          <w:szCs w:val="24"/>
        </w:rPr>
        <w:tab/>
      </w:r>
      <w:r w:rsidRPr="00E7671C">
        <w:rPr>
          <w:rFonts w:ascii="Tahoma" w:hAnsi="Tahoma" w:cs="Tahoma"/>
          <w:sz w:val="24"/>
          <w:szCs w:val="24"/>
        </w:rPr>
        <w:tab/>
      </w:r>
      <w:r w:rsidRPr="00E7671C">
        <w:rPr>
          <w:rFonts w:ascii="Tahoma" w:hAnsi="Tahoma" w:cs="Tahoma"/>
          <w:sz w:val="24"/>
          <w:szCs w:val="24"/>
        </w:rPr>
        <w:tab/>
      </w:r>
      <w:r w:rsidRPr="00E7671C">
        <w:rPr>
          <w:rFonts w:ascii="Tahoma" w:hAnsi="Tahoma" w:cs="Tahoma"/>
          <w:sz w:val="24"/>
          <w:szCs w:val="24"/>
        </w:rPr>
        <w:tab/>
      </w:r>
      <w:r w:rsidR="00402229">
        <w:rPr>
          <w:rFonts w:ascii="Tahoma" w:hAnsi="Tahoma" w:cs="Tahoma"/>
          <w:sz w:val="24"/>
          <w:szCs w:val="24"/>
        </w:rPr>
        <w:t xml:space="preserve">min. </w:t>
      </w:r>
      <w:r w:rsidRPr="00E7671C">
        <w:rPr>
          <w:rFonts w:ascii="Tahoma" w:hAnsi="Tahoma" w:cs="Tahoma"/>
          <w:sz w:val="24"/>
          <w:szCs w:val="24"/>
        </w:rPr>
        <w:t>tl. 150 mm</w:t>
      </w:r>
    </w:p>
    <w:p w14:paraId="1E33CB7B" w14:textId="19A46011" w:rsidR="00493398" w:rsidRPr="00493398" w:rsidRDefault="00402229" w:rsidP="00493398">
      <w:pPr>
        <w:pStyle w:val="odstavec"/>
        <w:pBdr>
          <w:bottom w:val="single" w:sz="12" w:space="0" w:color="auto"/>
        </w:pBdr>
        <w:rPr>
          <w:rFonts w:ascii="Tahoma" w:hAnsi="Tahoma" w:cs="Tahoma"/>
          <w:sz w:val="24"/>
          <w:szCs w:val="24"/>
          <w:vertAlign w:val="superscript"/>
        </w:rPr>
      </w:pPr>
      <w:r>
        <w:rPr>
          <w:rFonts w:ascii="Tahoma" w:hAnsi="Tahoma" w:cs="Tahoma"/>
          <w:sz w:val="24"/>
          <w:szCs w:val="24"/>
        </w:rPr>
        <w:t>Geotextílie min. 600 g/m</w:t>
      </w:r>
      <w:r w:rsidRPr="00402229">
        <w:rPr>
          <w:rFonts w:ascii="Tahoma" w:hAnsi="Tahoma" w:cs="Tahoma"/>
          <w:sz w:val="24"/>
          <w:szCs w:val="24"/>
          <w:vertAlign w:val="superscript"/>
        </w:rPr>
        <w:t>2</w:t>
      </w:r>
    </w:p>
    <w:p w14:paraId="6E22AD0E" w14:textId="498C0E50" w:rsidR="00493398" w:rsidRPr="00493398" w:rsidRDefault="00493398" w:rsidP="00B3156D">
      <w:pPr>
        <w:spacing w:after="160" w:line="259" w:lineRule="auto"/>
        <w:ind w:left="426"/>
        <w:rPr>
          <w:rFonts w:ascii="Tahoma" w:eastAsia="Calibri" w:hAnsi="Tahoma" w:cs="Tahoma"/>
          <w:sz w:val="24"/>
          <w:szCs w:val="24"/>
        </w:rPr>
      </w:pPr>
      <w:r w:rsidRPr="00493398">
        <w:rPr>
          <w:rFonts w:ascii="Tahoma" w:eastAsia="Calibri" w:hAnsi="Tahoma" w:cs="Tahoma"/>
          <w:sz w:val="24"/>
          <w:szCs w:val="24"/>
        </w:rPr>
        <w:t>Celkem tloušťka:</w:t>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r>
      <w:r w:rsidRPr="00493398">
        <w:rPr>
          <w:rFonts w:ascii="Tahoma" w:eastAsia="Calibri" w:hAnsi="Tahoma" w:cs="Tahoma"/>
          <w:sz w:val="24"/>
          <w:szCs w:val="24"/>
        </w:rPr>
        <w:tab/>
        <w:t>min. 150 mm</w:t>
      </w:r>
    </w:p>
    <w:p w14:paraId="6480C7BF" w14:textId="78740617" w:rsidR="002E0FB4" w:rsidRPr="00B3156D" w:rsidRDefault="00B3156D" w:rsidP="00B3156D">
      <w:pPr>
        <w:spacing w:after="160" w:line="259" w:lineRule="auto"/>
        <w:ind w:left="426"/>
        <w:rPr>
          <w:rFonts w:ascii="Tahoma" w:eastAsia="Calibri" w:hAnsi="Tahoma" w:cs="Tahoma"/>
          <w:b/>
          <w:sz w:val="24"/>
          <w:szCs w:val="24"/>
        </w:rPr>
      </w:pPr>
      <w:r w:rsidRPr="00B3156D">
        <w:rPr>
          <w:rFonts w:ascii="Tahoma" w:eastAsia="Calibri" w:hAnsi="Tahoma" w:cs="Tahoma"/>
          <w:b/>
          <w:sz w:val="24"/>
          <w:szCs w:val="24"/>
        </w:rPr>
        <w:t>SO 461</w:t>
      </w:r>
      <w:r w:rsidR="0050667B">
        <w:rPr>
          <w:rFonts w:ascii="Tahoma" w:eastAsia="Calibri" w:hAnsi="Tahoma" w:cs="Tahoma"/>
          <w:b/>
          <w:sz w:val="24"/>
          <w:szCs w:val="24"/>
        </w:rPr>
        <w:t xml:space="preserve"> </w:t>
      </w:r>
      <w:r w:rsidR="0050667B" w:rsidRPr="00B3156D">
        <w:rPr>
          <w:rFonts w:ascii="Tahoma" w:eastAsia="Calibri" w:hAnsi="Tahoma" w:cs="Tahoma"/>
          <w:b/>
          <w:sz w:val="24"/>
          <w:szCs w:val="24"/>
        </w:rPr>
        <w:t>Přeložka</w:t>
      </w:r>
      <w:r w:rsidRPr="00B3156D">
        <w:rPr>
          <w:rFonts w:ascii="Tahoma" w:eastAsia="Calibri" w:hAnsi="Tahoma" w:cs="Tahoma"/>
          <w:b/>
          <w:sz w:val="24"/>
          <w:szCs w:val="24"/>
        </w:rPr>
        <w:t xml:space="preserve"> telefonního kabelu</w:t>
      </w:r>
      <w:r w:rsidR="006A3C91">
        <w:rPr>
          <w:rFonts w:ascii="Tahoma" w:eastAsia="Calibri" w:hAnsi="Tahoma" w:cs="Tahoma"/>
          <w:b/>
          <w:sz w:val="24"/>
          <w:szCs w:val="24"/>
        </w:rPr>
        <w:t xml:space="preserve"> </w:t>
      </w:r>
    </w:p>
    <w:p w14:paraId="16F15C9E" w14:textId="66DF11CB" w:rsidR="00B3156D" w:rsidRDefault="00B3156D" w:rsidP="006018D3">
      <w:pPr>
        <w:spacing w:after="160" w:line="259" w:lineRule="auto"/>
        <w:ind w:left="426"/>
        <w:jc w:val="both"/>
        <w:rPr>
          <w:rFonts w:ascii="Tahoma" w:eastAsia="Calibri" w:hAnsi="Tahoma" w:cs="Tahoma"/>
          <w:sz w:val="24"/>
          <w:szCs w:val="24"/>
        </w:rPr>
      </w:pPr>
      <w:r>
        <w:rPr>
          <w:rFonts w:ascii="Tahoma" w:eastAsia="Calibri" w:hAnsi="Tahoma" w:cs="Tahoma"/>
          <w:sz w:val="24"/>
          <w:szCs w:val="24"/>
        </w:rPr>
        <w:t>Podél silnice v celé délce řešeného úseku ve veden vpravo metalický telefonní kabel</w:t>
      </w:r>
      <w:r w:rsidR="006018D3">
        <w:rPr>
          <w:rFonts w:ascii="Tahoma" w:eastAsia="Calibri" w:hAnsi="Tahoma" w:cs="Tahoma"/>
          <w:sz w:val="24"/>
          <w:szCs w:val="24"/>
        </w:rPr>
        <w:t xml:space="preserve"> (TCKOPV 50xNO8 200 žil)</w:t>
      </w:r>
      <w:r>
        <w:rPr>
          <w:rFonts w:ascii="Tahoma" w:eastAsia="Calibri" w:hAnsi="Tahoma" w:cs="Tahoma"/>
          <w:sz w:val="24"/>
          <w:szCs w:val="24"/>
        </w:rPr>
        <w:t>. Na mostě přes Sázavu je zavěšen na boční straně mostu v kabelovém žlabu. V </w:t>
      </w:r>
      <w:proofErr w:type="spellStart"/>
      <w:r>
        <w:rPr>
          <w:rFonts w:ascii="Tahoma" w:eastAsia="Calibri" w:hAnsi="Tahoma" w:cs="Tahoma"/>
          <w:sz w:val="24"/>
          <w:szCs w:val="24"/>
        </w:rPr>
        <w:t>přípoloži</w:t>
      </w:r>
      <w:proofErr w:type="spellEnd"/>
      <w:r>
        <w:rPr>
          <w:rFonts w:ascii="Tahoma" w:eastAsia="Calibri" w:hAnsi="Tahoma" w:cs="Tahoma"/>
          <w:sz w:val="24"/>
          <w:szCs w:val="24"/>
        </w:rPr>
        <w:t xml:space="preserve"> je veden datový kabel města.</w:t>
      </w:r>
      <w:r w:rsidR="006A72D2">
        <w:rPr>
          <w:rFonts w:ascii="Tahoma" w:eastAsia="Calibri" w:hAnsi="Tahoma" w:cs="Tahoma"/>
          <w:sz w:val="24"/>
          <w:szCs w:val="24"/>
        </w:rPr>
        <w:t xml:space="preserve"> V situaci zakreslený kabel vytyčila pro zpracování projektu firma </w:t>
      </w:r>
      <w:r w:rsidR="00493398">
        <w:rPr>
          <w:rFonts w:ascii="Tahoma" w:eastAsia="Calibri" w:hAnsi="Tahoma" w:cs="Tahoma"/>
          <w:sz w:val="24"/>
          <w:szCs w:val="24"/>
        </w:rPr>
        <w:t>TEMO – TELEKOMUNIKACE</w:t>
      </w:r>
      <w:r w:rsidR="006A72D2">
        <w:rPr>
          <w:rFonts w:ascii="Tahoma" w:eastAsia="Calibri" w:hAnsi="Tahoma" w:cs="Tahoma"/>
          <w:sz w:val="24"/>
          <w:szCs w:val="24"/>
        </w:rPr>
        <w:t>, a. s.</w:t>
      </w:r>
      <w:r w:rsidR="004A085F">
        <w:rPr>
          <w:rFonts w:ascii="Tahoma" w:eastAsia="Calibri" w:hAnsi="Tahoma" w:cs="Tahoma"/>
          <w:sz w:val="24"/>
          <w:szCs w:val="24"/>
        </w:rPr>
        <w:t>,</w:t>
      </w:r>
      <w:r w:rsidR="006A72D2">
        <w:rPr>
          <w:rFonts w:ascii="Tahoma" w:eastAsia="Calibri" w:hAnsi="Tahoma" w:cs="Tahoma"/>
          <w:sz w:val="24"/>
          <w:szCs w:val="24"/>
        </w:rPr>
        <w:t xml:space="preserve"> pan Jan Dostál dne 12. 11. 2018.</w:t>
      </w:r>
    </w:p>
    <w:p w14:paraId="112B21BF" w14:textId="041FA46A" w:rsidR="0027595E" w:rsidRDefault="0027595E" w:rsidP="006018D3">
      <w:pPr>
        <w:spacing w:after="160" w:line="259" w:lineRule="auto"/>
        <w:ind w:left="426"/>
        <w:jc w:val="both"/>
        <w:rPr>
          <w:rFonts w:ascii="Tahoma" w:eastAsia="Calibri" w:hAnsi="Tahoma" w:cs="Tahoma"/>
          <w:sz w:val="24"/>
          <w:szCs w:val="24"/>
        </w:rPr>
      </w:pPr>
      <w:r>
        <w:rPr>
          <w:rFonts w:ascii="Tahoma" w:eastAsia="Calibri" w:hAnsi="Tahoma" w:cs="Tahoma"/>
          <w:sz w:val="24"/>
          <w:szCs w:val="24"/>
        </w:rPr>
        <w:lastRenderedPageBreak/>
        <w:t xml:space="preserve">Most přes Sázavu bude zbourán </w:t>
      </w:r>
      <w:r w:rsidR="006A72D2">
        <w:rPr>
          <w:rFonts w:ascii="Tahoma" w:eastAsia="Calibri" w:hAnsi="Tahoma" w:cs="Tahoma"/>
          <w:sz w:val="24"/>
          <w:szCs w:val="24"/>
        </w:rPr>
        <w:t xml:space="preserve">a v téže ose silnice bude postaven most úplně nový. Kabel z mostu bude vyvěšen a dočasně přeložen na lávku pro pěší, zřízenou proti toku řeky. </w:t>
      </w:r>
    </w:p>
    <w:p w14:paraId="4CF3190D" w14:textId="517BEFE7" w:rsidR="006A72D2" w:rsidRDefault="006A72D2" w:rsidP="006018D3">
      <w:pPr>
        <w:spacing w:after="160" w:line="259" w:lineRule="auto"/>
        <w:ind w:left="426"/>
        <w:jc w:val="both"/>
        <w:rPr>
          <w:rFonts w:ascii="Tahoma" w:eastAsia="Calibri" w:hAnsi="Tahoma" w:cs="Tahoma"/>
          <w:sz w:val="24"/>
          <w:szCs w:val="24"/>
        </w:rPr>
      </w:pPr>
      <w:r>
        <w:rPr>
          <w:rFonts w:ascii="Tahoma" w:eastAsia="Calibri" w:hAnsi="Tahoma" w:cs="Tahoma"/>
          <w:sz w:val="24"/>
          <w:szCs w:val="24"/>
        </w:rPr>
        <w:t xml:space="preserve">Po dokončení mostu bude nový kabel veden v chráničce v pravé římse, délka římsy </w:t>
      </w:r>
      <w:r w:rsidR="00493398">
        <w:rPr>
          <w:rFonts w:ascii="Tahoma" w:eastAsia="Calibri" w:hAnsi="Tahoma" w:cs="Tahoma"/>
          <w:sz w:val="24"/>
          <w:szCs w:val="24"/>
        </w:rPr>
        <w:t xml:space="preserve">je přibližně </w:t>
      </w:r>
      <w:r w:rsidR="006018D3">
        <w:rPr>
          <w:rFonts w:ascii="Tahoma" w:eastAsia="Calibri" w:hAnsi="Tahoma" w:cs="Tahoma"/>
          <w:sz w:val="24"/>
          <w:szCs w:val="24"/>
        </w:rPr>
        <w:t>45</w:t>
      </w:r>
      <w:r>
        <w:rPr>
          <w:rFonts w:ascii="Tahoma" w:eastAsia="Calibri" w:hAnsi="Tahoma" w:cs="Tahoma"/>
          <w:sz w:val="24"/>
          <w:szCs w:val="24"/>
        </w:rPr>
        <w:t xml:space="preserve"> m. </w:t>
      </w:r>
    </w:p>
    <w:p w14:paraId="6D850E05" w14:textId="50827BFF" w:rsidR="006A72D2" w:rsidRDefault="006A72D2" w:rsidP="006018D3">
      <w:pPr>
        <w:spacing w:after="160" w:line="259" w:lineRule="auto"/>
        <w:ind w:left="426"/>
        <w:jc w:val="both"/>
        <w:rPr>
          <w:rFonts w:ascii="Tahoma" w:eastAsia="Calibri" w:hAnsi="Tahoma" w:cs="Tahoma"/>
          <w:sz w:val="24"/>
          <w:szCs w:val="24"/>
        </w:rPr>
      </w:pPr>
      <w:r>
        <w:rPr>
          <w:rFonts w:ascii="Tahoma" w:eastAsia="Calibri" w:hAnsi="Tahoma" w:cs="Tahoma"/>
          <w:sz w:val="24"/>
          <w:szCs w:val="24"/>
        </w:rPr>
        <w:t>V km 0,220 bude kvůli rozšíření silnice kabel stranově přeložen dovnitř oblouku před stěnu</w:t>
      </w:r>
      <w:r w:rsidR="00ED77CA">
        <w:rPr>
          <w:rFonts w:ascii="Tahoma" w:eastAsia="Calibri" w:hAnsi="Tahoma" w:cs="Tahoma"/>
          <w:sz w:val="24"/>
          <w:szCs w:val="24"/>
        </w:rPr>
        <w:t xml:space="preserve"> skalního výchozu.</w:t>
      </w:r>
    </w:p>
    <w:p w14:paraId="75D72F04" w14:textId="37F51CD0" w:rsidR="006A72D2" w:rsidRDefault="006A72D2" w:rsidP="006018D3">
      <w:pPr>
        <w:spacing w:after="160" w:line="259" w:lineRule="auto"/>
        <w:ind w:left="426"/>
        <w:jc w:val="both"/>
        <w:rPr>
          <w:rFonts w:ascii="Tahoma" w:eastAsia="Calibri" w:hAnsi="Tahoma" w:cs="Tahoma"/>
          <w:sz w:val="24"/>
          <w:szCs w:val="24"/>
        </w:rPr>
      </w:pPr>
      <w:r>
        <w:rPr>
          <w:rFonts w:ascii="Tahoma" w:eastAsia="Calibri" w:hAnsi="Tahoma" w:cs="Tahoma"/>
          <w:sz w:val="24"/>
          <w:szCs w:val="24"/>
        </w:rPr>
        <w:t xml:space="preserve">V km 0,250 bude kvůli zvýšení terénu, a tím i krytí kabel výškově přeložen tak, aby bylo dosaženo předepsaného krytí. </w:t>
      </w:r>
    </w:p>
    <w:p w14:paraId="70EDF696" w14:textId="77777777" w:rsidR="006A72D2" w:rsidRPr="00B3156D" w:rsidRDefault="006A72D2" w:rsidP="00B3156D">
      <w:pPr>
        <w:spacing w:after="160" w:line="259" w:lineRule="auto"/>
        <w:ind w:left="426"/>
        <w:rPr>
          <w:rFonts w:ascii="Tahoma" w:eastAsia="Calibri" w:hAnsi="Tahoma" w:cs="Tahoma"/>
          <w:sz w:val="24"/>
          <w:szCs w:val="24"/>
        </w:rPr>
      </w:pPr>
    </w:p>
    <w:p w14:paraId="3CBB35FF" w14:textId="2436C719" w:rsidR="008A651C" w:rsidRPr="003021A2" w:rsidRDefault="008A651C" w:rsidP="008A651C">
      <w:pPr>
        <w:spacing w:after="240"/>
        <w:rPr>
          <w:rFonts w:ascii="Tahoma" w:hAnsi="Tahoma" w:cs="Tahoma"/>
          <w:b/>
          <w:sz w:val="28"/>
          <w:szCs w:val="28"/>
        </w:rPr>
      </w:pPr>
      <w:r w:rsidRPr="003021A2">
        <w:rPr>
          <w:rFonts w:ascii="Tahoma" w:hAnsi="Tahoma" w:cs="Tahoma"/>
          <w:b/>
          <w:sz w:val="28"/>
          <w:szCs w:val="28"/>
        </w:rPr>
        <w:t>2.7 Základní charakteristika technických a technologických zařízení</w:t>
      </w:r>
    </w:p>
    <w:p w14:paraId="75134290" w14:textId="77777777" w:rsidR="00850BF8" w:rsidRPr="003021A2" w:rsidRDefault="008A651C" w:rsidP="00850BF8">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bookmarkEnd w:id="3"/>
    <w:p w14:paraId="7EED80B9" w14:textId="77777777" w:rsidR="00E148F3" w:rsidRPr="003021A2" w:rsidRDefault="00E148F3" w:rsidP="00906E52">
      <w:pPr>
        <w:rPr>
          <w:rFonts w:ascii="Tahoma" w:hAnsi="Tahoma" w:cs="Tahoma"/>
          <w:b/>
          <w:sz w:val="28"/>
          <w:szCs w:val="28"/>
        </w:rPr>
      </w:pPr>
    </w:p>
    <w:p w14:paraId="7870477E" w14:textId="77777777" w:rsidR="007F681E" w:rsidRPr="003021A2" w:rsidRDefault="007F681E" w:rsidP="00B26F18">
      <w:pPr>
        <w:spacing w:after="240"/>
        <w:rPr>
          <w:rFonts w:ascii="Tahoma" w:hAnsi="Tahoma" w:cs="Tahoma"/>
          <w:b/>
          <w:sz w:val="28"/>
          <w:szCs w:val="28"/>
        </w:rPr>
      </w:pPr>
      <w:r w:rsidRPr="003021A2">
        <w:rPr>
          <w:rFonts w:ascii="Tahoma" w:hAnsi="Tahoma" w:cs="Tahoma"/>
          <w:b/>
          <w:sz w:val="28"/>
          <w:szCs w:val="28"/>
        </w:rPr>
        <w:t>2.8 Zásady požárně bezpečnostního řešení</w:t>
      </w:r>
    </w:p>
    <w:p w14:paraId="0673AA95" w14:textId="59F978F9" w:rsidR="00B26F18" w:rsidRPr="003021A2" w:rsidRDefault="00B26F18" w:rsidP="00614E2D">
      <w:pPr>
        <w:tabs>
          <w:tab w:val="right" w:pos="426"/>
        </w:tabs>
        <w:ind w:left="284" w:right="-35"/>
        <w:jc w:val="both"/>
        <w:rPr>
          <w:rFonts w:ascii="Tahoma" w:eastAsia="Calibri" w:hAnsi="Tahoma" w:cs="Tahoma"/>
          <w:b/>
          <w:sz w:val="24"/>
          <w:szCs w:val="24"/>
        </w:rPr>
      </w:pPr>
      <w:r w:rsidRPr="003021A2">
        <w:rPr>
          <w:rFonts w:ascii="Tahoma" w:eastAsia="Calibri" w:hAnsi="Tahoma" w:cs="Tahoma"/>
          <w:sz w:val="24"/>
          <w:szCs w:val="24"/>
        </w:rPr>
        <w:t xml:space="preserve">Během </w:t>
      </w:r>
      <w:r w:rsidRPr="003021A2">
        <w:rPr>
          <w:rFonts w:ascii="Tahoma" w:hAnsi="Tahoma" w:cs="Tahoma"/>
          <w:sz w:val="24"/>
          <w:szCs w:val="24"/>
        </w:rPr>
        <w:t>realizace stavby bude staveniště v nutných situacích a současně pro potřeby stavby přístupné</w:t>
      </w:r>
      <w:r w:rsidRPr="003021A2">
        <w:rPr>
          <w:rFonts w:ascii="Tahoma" w:eastAsia="Calibri" w:hAnsi="Tahoma" w:cs="Tahoma"/>
          <w:sz w:val="24"/>
          <w:szCs w:val="24"/>
        </w:rPr>
        <w:t xml:space="preserve"> v celé délce</w:t>
      </w:r>
      <w:r w:rsidR="001C0A9E">
        <w:rPr>
          <w:rFonts w:ascii="Tahoma" w:eastAsia="Calibri" w:hAnsi="Tahoma" w:cs="Tahoma"/>
          <w:sz w:val="24"/>
          <w:szCs w:val="24"/>
        </w:rPr>
        <w:t xml:space="preserve"> pro příjezd vozidel IZS i mezi mosty</w:t>
      </w:r>
      <w:r w:rsidRPr="003021A2">
        <w:rPr>
          <w:rFonts w:ascii="Tahoma" w:eastAsia="Calibri" w:hAnsi="Tahoma" w:cs="Tahoma"/>
          <w:sz w:val="24"/>
          <w:szCs w:val="24"/>
        </w:rPr>
        <w:t>.</w:t>
      </w:r>
      <w:r w:rsidRPr="003021A2">
        <w:rPr>
          <w:rFonts w:ascii="Tahoma" w:eastAsia="Calibri" w:hAnsi="Tahoma" w:cs="Tahoma"/>
          <w:noProof/>
          <w:sz w:val="24"/>
          <w:szCs w:val="24"/>
        </w:rPr>
        <w:t xml:space="preserve"> </w:t>
      </w:r>
      <w:r w:rsidR="001C0A9E">
        <w:rPr>
          <w:rFonts w:ascii="Tahoma" w:eastAsia="Calibri" w:hAnsi="Tahoma" w:cs="Tahoma"/>
          <w:noProof/>
          <w:sz w:val="24"/>
          <w:szCs w:val="24"/>
        </w:rPr>
        <w:t xml:space="preserve">Úsek silnice II/350 mezi ČOV Přibyslav </w:t>
      </w:r>
      <w:r w:rsidR="00ED77CA">
        <w:rPr>
          <w:rFonts w:ascii="Tahoma" w:eastAsia="Calibri" w:hAnsi="Tahoma" w:cs="Tahoma"/>
          <w:noProof/>
          <w:sz w:val="24"/>
          <w:szCs w:val="24"/>
        </w:rPr>
        <w:t xml:space="preserve">a </w:t>
      </w:r>
      <w:r w:rsidR="001C0A9E">
        <w:rPr>
          <w:rFonts w:ascii="Tahoma" w:eastAsia="Calibri" w:hAnsi="Tahoma" w:cs="Tahoma"/>
          <w:noProof/>
          <w:sz w:val="24"/>
          <w:szCs w:val="24"/>
        </w:rPr>
        <w:t>odb</w:t>
      </w:r>
      <w:r w:rsidR="00ED77CA">
        <w:rPr>
          <w:rFonts w:ascii="Tahoma" w:eastAsia="Calibri" w:hAnsi="Tahoma" w:cs="Tahoma"/>
          <w:noProof/>
          <w:sz w:val="24"/>
          <w:szCs w:val="24"/>
        </w:rPr>
        <w:t>očkou silnice III/3506</w:t>
      </w:r>
      <w:r w:rsidR="001C0A9E">
        <w:rPr>
          <w:rFonts w:ascii="Tahoma" w:eastAsia="Calibri" w:hAnsi="Tahoma" w:cs="Tahoma"/>
          <w:noProof/>
          <w:sz w:val="24"/>
          <w:szCs w:val="24"/>
        </w:rPr>
        <w:t xml:space="preserve"> na Jablonnou bude po celou dobu stavby neprůjezdný.</w:t>
      </w:r>
    </w:p>
    <w:p w14:paraId="1E63C8B5" w14:textId="77777777" w:rsidR="00E63ABE" w:rsidRPr="003021A2" w:rsidRDefault="00E63ABE" w:rsidP="00906E52">
      <w:pPr>
        <w:rPr>
          <w:rFonts w:ascii="Tahoma" w:hAnsi="Tahoma" w:cs="Tahoma"/>
          <w:b/>
          <w:color w:val="FF0000"/>
          <w:sz w:val="28"/>
          <w:szCs w:val="28"/>
        </w:rPr>
      </w:pPr>
    </w:p>
    <w:p w14:paraId="75179288" w14:textId="77777777" w:rsidR="00B26F18" w:rsidRPr="003021A2" w:rsidRDefault="007F681E" w:rsidP="00B26F18">
      <w:pPr>
        <w:spacing w:after="240"/>
        <w:rPr>
          <w:rFonts w:ascii="Tahoma" w:hAnsi="Tahoma" w:cs="Tahoma"/>
          <w:b/>
          <w:sz w:val="28"/>
          <w:szCs w:val="28"/>
        </w:rPr>
      </w:pPr>
      <w:r w:rsidRPr="003021A2">
        <w:rPr>
          <w:rFonts w:ascii="Tahoma" w:hAnsi="Tahoma" w:cs="Tahoma"/>
          <w:b/>
          <w:sz w:val="28"/>
          <w:szCs w:val="28"/>
        </w:rPr>
        <w:t>2.9 Úspora energie a tepelná ochrana</w:t>
      </w:r>
    </w:p>
    <w:p w14:paraId="245D4FE3" w14:textId="77777777" w:rsidR="00B26F18" w:rsidRPr="003021A2" w:rsidRDefault="00B26F18" w:rsidP="00B26F18">
      <w:pPr>
        <w:spacing w:after="240"/>
        <w:ind w:left="284"/>
        <w:rPr>
          <w:rFonts w:ascii="Tahoma" w:hAnsi="Tahoma" w:cs="Tahoma"/>
          <w:sz w:val="24"/>
          <w:szCs w:val="24"/>
        </w:rPr>
      </w:pPr>
      <w:r w:rsidRPr="003021A2">
        <w:rPr>
          <w:rFonts w:ascii="Tahoma" w:hAnsi="Tahoma" w:cs="Tahoma"/>
          <w:sz w:val="24"/>
          <w:szCs w:val="24"/>
        </w:rPr>
        <w:t>Neřeší se.</w:t>
      </w:r>
    </w:p>
    <w:p w14:paraId="2ACE8145" w14:textId="77777777" w:rsidR="007F681E" w:rsidRPr="003021A2" w:rsidRDefault="007F681E" w:rsidP="00906E52">
      <w:pPr>
        <w:rPr>
          <w:rFonts w:ascii="Tahoma" w:hAnsi="Tahoma" w:cs="Tahoma"/>
          <w:b/>
          <w:sz w:val="28"/>
          <w:szCs w:val="28"/>
        </w:rPr>
      </w:pPr>
      <w:r w:rsidRPr="003021A2">
        <w:rPr>
          <w:rFonts w:ascii="Tahoma" w:hAnsi="Tahoma" w:cs="Tahoma"/>
          <w:b/>
          <w:sz w:val="28"/>
          <w:szCs w:val="28"/>
        </w:rPr>
        <w:t>2.10 Hygienické požadavky na stavby, požadavky na pracovní prostředí</w:t>
      </w:r>
    </w:p>
    <w:p w14:paraId="4F420AAF" w14:textId="77777777" w:rsidR="00482821" w:rsidRPr="003021A2" w:rsidRDefault="00482821" w:rsidP="00906E52">
      <w:pPr>
        <w:rPr>
          <w:rFonts w:ascii="Tahoma" w:hAnsi="Tahoma" w:cs="Tahoma"/>
          <w:b/>
          <w:sz w:val="28"/>
          <w:szCs w:val="28"/>
        </w:rPr>
      </w:pPr>
    </w:p>
    <w:p w14:paraId="33A0B484" w14:textId="77777777" w:rsidR="001D3B70" w:rsidRPr="003021A2" w:rsidRDefault="001D3B70" w:rsidP="00614E2D">
      <w:pPr>
        <w:ind w:left="284" w:right="-35"/>
        <w:jc w:val="both"/>
        <w:rPr>
          <w:rFonts w:ascii="Tahoma" w:hAnsi="Tahoma" w:cs="Tahoma"/>
          <w:sz w:val="24"/>
          <w:szCs w:val="24"/>
        </w:rPr>
      </w:pPr>
      <w:bookmarkStart w:id="4" w:name="_Hlk506887263"/>
      <w:r w:rsidRPr="003021A2">
        <w:rPr>
          <w:rFonts w:ascii="Tahoma" w:hAnsi="Tahoma" w:cs="Tahoma"/>
          <w:sz w:val="24"/>
          <w:szCs w:val="24"/>
        </w:rPr>
        <w:t>Realizací stavby nedojde ke zvýšení hlukové a emisní zátěže, po dokončení stavby nedojde k navýšení intenzity dopravy a realizace nového krytu naopak předpokládá pokles hlukové i emisní zátěže na okolí</w:t>
      </w:r>
      <w:bookmarkEnd w:id="4"/>
      <w:r w:rsidRPr="003021A2">
        <w:rPr>
          <w:rFonts w:ascii="Tahoma" w:hAnsi="Tahoma" w:cs="Tahoma"/>
          <w:sz w:val="24"/>
          <w:szCs w:val="24"/>
        </w:rPr>
        <w:t xml:space="preserve">. </w:t>
      </w:r>
      <w:r w:rsidR="003A5EDB" w:rsidRPr="003021A2">
        <w:rPr>
          <w:rFonts w:ascii="Tahoma" w:hAnsi="Tahoma" w:cs="Tahoma"/>
          <w:sz w:val="24"/>
          <w:szCs w:val="24"/>
        </w:rPr>
        <w:t xml:space="preserve">Realizace stavby bude bez negativního vlivu na ochranu přírody a krajiny. </w:t>
      </w:r>
    </w:p>
    <w:p w14:paraId="3739F6BC" w14:textId="77777777" w:rsidR="001D3B70" w:rsidRPr="003021A2" w:rsidRDefault="001D3B70" w:rsidP="001D3B70">
      <w:pPr>
        <w:shd w:val="clear" w:color="auto" w:fill="FFFFFF"/>
        <w:ind w:left="284"/>
        <w:jc w:val="both"/>
        <w:rPr>
          <w:rFonts w:ascii="Tahoma" w:hAnsi="Tahoma" w:cs="Tahoma"/>
          <w:sz w:val="24"/>
          <w:szCs w:val="24"/>
        </w:rPr>
      </w:pPr>
      <w:r w:rsidRPr="003021A2">
        <w:rPr>
          <w:rFonts w:ascii="Tahoma" w:hAnsi="Tahoma" w:cs="Tahoma"/>
          <w:sz w:val="24"/>
          <w:szCs w:val="24"/>
        </w:rPr>
        <w:t xml:space="preserve">Při realizaci stavebních prací se musí dbát na minimalizaci prašnosti a hlučnosti v okolí stavby. Při realizaci musí být zajištěno, aby nedocházelo ke znečišťování prostředí. Práce provádět v denních hodinách, max. do 20.00 hodin. </w:t>
      </w:r>
    </w:p>
    <w:p w14:paraId="45BB486A" w14:textId="77777777" w:rsidR="00614E2D" w:rsidRPr="003021A2" w:rsidRDefault="003A5EDB" w:rsidP="001D3B70">
      <w:pPr>
        <w:ind w:left="284" w:right="-35"/>
        <w:jc w:val="both"/>
        <w:rPr>
          <w:rFonts w:ascii="Tahoma" w:hAnsi="Tahoma" w:cs="Tahoma"/>
          <w:sz w:val="24"/>
          <w:szCs w:val="24"/>
        </w:rPr>
      </w:pPr>
      <w:r w:rsidRPr="003021A2">
        <w:rPr>
          <w:rFonts w:ascii="Tahoma" w:hAnsi="Tahoma" w:cs="Tahoma"/>
          <w:sz w:val="24"/>
          <w:szCs w:val="24"/>
        </w:rPr>
        <w:t xml:space="preserve"> </w:t>
      </w:r>
    </w:p>
    <w:p w14:paraId="3CD5D43D" w14:textId="77777777" w:rsidR="007F681E" w:rsidRPr="003021A2" w:rsidRDefault="007F681E" w:rsidP="003E4995">
      <w:pPr>
        <w:spacing w:after="240"/>
        <w:rPr>
          <w:rFonts w:ascii="Tahoma" w:hAnsi="Tahoma" w:cs="Tahoma"/>
          <w:b/>
          <w:sz w:val="28"/>
          <w:szCs w:val="28"/>
        </w:rPr>
      </w:pPr>
      <w:r w:rsidRPr="003021A2">
        <w:rPr>
          <w:rFonts w:ascii="Tahoma" w:hAnsi="Tahoma" w:cs="Tahoma"/>
          <w:b/>
          <w:sz w:val="28"/>
          <w:szCs w:val="28"/>
        </w:rPr>
        <w:t>2.11 Zásady ochrany stavby před negativními účinky vnějšího prostředí</w:t>
      </w:r>
    </w:p>
    <w:p w14:paraId="723BF7CE" w14:textId="77777777" w:rsidR="00AB167C"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Ochrana před pronikáním radonu z</w:t>
      </w:r>
      <w:r w:rsidR="003E4995" w:rsidRPr="003021A2">
        <w:rPr>
          <w:rFonts w:ascii="Tahoma" w:hAnsi="Tahoma" w:cs="Tahoma"/>
          <w:b/>
          <w:sz w:val="24"/>
        </w:rPr>
        <w:t> </w:t>
      </w:r>
      <w:r w:rsidRPr="003021A2">
        <w:rPr>
          <w:rFonts w:ascii="Tahoma" w:hAnsi="Tahoma" w:cs="Tahoma"/>
          <w:b/>
          <w:sz w:val="24"/>
        </w:rPr>
        <w:t>podloží</w:t>
      </w:r>
    </w:p>
    <w:p w14:paraId="019E9D44" w14:textId="77777777" w:rsidR="003E4995" w:rsidRPr="003021A2" w:rsidRDefault="003E4995" w:rsidP="003E4995">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Unikání středního radonového zatížení z podloží bude umožněno volně do prostoru.</w:t>
      </w:r>
    </w:p>
    <w:p w14:paraId="1363D651" w14:textId="7821A90E" w:rsidR="00575088" w:rsidRPr="006018D3" w:rsidRDefault="006018D3" w:rsidP="006018D3">
      <w:pPr>
        <w:spacing w:after="160" w:line="259" w:lineRule="auto"/>
        <w:rPr>
          <w:rFonts w:ascii="Tahoma" w:eastAsia="Times New Roman" w:hAnsi="Tahoma" w:cs="Tahoma"/>
          <w:b/>
          <w:sz w:val="24"/>
          <w:szCs w:val="24"/>
          <w:lang w:eastAsia="cs-CZ"/>
        </w:rPr>
      </w:pPr>
      <w:r>
        <w:rPr>
          <w:rFonts w:ascii="Tahoma" w:hAnsi="Tahoma" w:cs="Tahoma"/>
          <w:b/>
          <w:sz w:val="24"/>
        </w:rPr>
        <w:br w:type="page"/>
      </w:r>
    </w:p>
    <w:p w14:paraId="586469C4" w14:textId="77777777" w:rsidR="00AD06F1"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lastRenderedPageBreak/>
        <w:t>Ochrana před bludnými proudy</w:t>
      </w:r>
    </w:p>
    <w:p w14:paraId="1E5EB05A" w14:textId="1AAF41C5" w:rsidR="00575088" w:rsidRDefault="003E4995" w:rsidP="006018D3">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5F3AFBC6" w14:textId="77777777" w:rsidR="00C51BA6" w:rsidRPr="003021A2" w:rsidRDefault="00C51BA6" w:rsidP="003E4995">
      <w:pPr>
        <w:pStyle w:val="cc"/>
        <w:shd w:val="clear" w:color="auto" w:fill="FFFFFF"/>
        <w:spacing w:before="0" w:beforeAutospacing="0" w:after="0" w:afterAutospacing="0"/>
        <w:ind w:left="360"/>
        <w:jc w:val="both"/>
        <w:rPr>
          <w:rFonts w:ascii="Tahoma" w:hAnsi="Tahoma" w:cs="Tahoma"/>
          <w:sz w:val="24"/>
        </w:rPr>
      </w:pPr>
    </w:p>
    <w:p w14:paraId="31A01D40" w14:textId="77777777" w:rsidR="00AD06F1"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Ochrana před technickou seismicitou</w:t>
      </w:r>
    </w:p>
    <w:p w14:paraId="668EEEB3" w14:textId="77777777" w:rsidR="003E4995" w:rsidRPr="003021A2" w:rsidRDefault="003E4995" w:rsidP="003E4995">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146829B0" w14:textId="77777777" w:rsidR="00575088" w:rsidRPr="003021A2" w:rsidRDefault="00575088" w:rsidP="003E4995">
      <w:pPr>
        <w:pStyle w:val="cc"/>
        <w:shd w:val="clear" w:color="auto" w:fill="FFFFFF"/>
        <w:spacing w:before="0" w:beforeAutospacing="0" w:after="0" w:afterAutospacing="0"/>
        <w:ind w:left="360"/>
        <w:jc w:val="both"/>
        <w:rPr>
          <w:rFonts w:ascii="Tahoma" w:hAnsi="Tahoma" w:cs="Tahoma"/>
          <w:sz w:val="24"/>
        </w:rPr>
      </w:pPr>
    </w:p>
    <w:p w14:paraId="7B14048C" w14:textId="77777777" w:rsidR="00AD06F1"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Ochrana před hlukem</w:t>
      </w:r>
    </w:p>
    <w:p w14:paraId="49FF773B" w14:textId="77777777" w:rsidR="003E4995" w:rsidRPr="003021A2" w:rsidRDefault="003E4995" w:rsidP="003E4995">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r w:rsidR="001D3B70" w:rsidRPr="003021A2">
        <w:rPr>
          <w:rFonts w:ascii="Tahoma" w:hAnsi="Tahoma" w:cs="Tahoma"/>
          <w:sz w:val="24"/>
        </w:rPr>
        <w:t>, nedojde ke zvýšení hlukové zátěže.</w:t>
      </w:r>
    </w:p>
    <w:p w14:paraId="688DDC63" w14:textId="77777777" w:rsidR="00575088" w:rsidRPr="003021A2" w:rsidRDefault="00575088" w:rsidP="003E4995">
      <w:pPr>
        <w:pStyle w:val="cc"/>
        <w:shd w:val="clear" w:color="auto" w:fill="FFFFFF"/>
        <w:spacing w:before="0" w:beforeAutospacing="0" w:after="0" w:afterAutospacing="0"/>
        <w:ind w:left="360"/>
        <w:jc w:val="both"/>
        <w:rPr>
          <w:rFonts w:ascii="Tahoma" w:hAnsi="Tahoma" w:cs="Tahoma"/>
          <w:sz w:val="24"/>
        </w:rPr>
      </w:pPr>
    </w:p>
    <w:p w14:paraId="254CA685" w14:textId="77777777" w:rsidR="00AD06F1"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Protipovodňová opatření</w:t>
      </w:r>
    </w:p>
    <w:p w14:paraId="089D0D05" w14:textId="77777777" w:rsidR="003E4995" w:rsidRPr="003021A2" w:rsidRDefault="003E4995" w:rsidP="003E4995">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Stavba se n</w:t>
      </w:r>
      <w:r w:rsidR="00482821" w:rsidRPr="003021A2">
        <w:rPr>
          <w:rFonts w:ascii="Tahoma" w:hAnsi="Tahoma" w:cs="Tahoma"/>
          <w:sz w:val="24"/>
        </w:rPr>
        <w:t>en</w:t>
      </w:r>
      <w:r w:rsidRPr="003021A2">
        <w:rPr>
          <w:rFonts w:ascii="Tahoma" w:hAnsi="Tahoma" w:cs="Tahoma"/>
          <w:sz w:val="24"/>
        </w:rPr>
        <w:t>achází v</w:t>
      </w:r>
      <w:r w:rsidR="00482821" w:rsidRPr="003021A2">
        <w:rPr>
          <w:rFonts w:ascii="Tahoma" w:hAnsi="Tahoma" w:cs="Tahoma"/>
          <w:sz w:val="24"/>
        </w:rPr>
        <w:t xml:space="preserve"> aktivní zóně </w:t>
      </w:r>
      <w:r w:rsidRPr="003021A2">
        <w:rPr>
          <w:rFonts w:ascii="Tahoma" w:hAnsi="Tahoma" w:cs="Tahoma"/>
          <w:sz w:val="24"/>
        </w:rPr>
        <w:t>záplavové</w:t>
      </w:r>
      <w:r w:rsidR="00482821" w:rsidRPr="003021A2">
        <w:rPr>
          <w:rFonts w:ascii="Tahoma" w:hAnsi="Tahoma" w:cs="Tahoma"/>
          <w:sz w:val="24"/>
        </w:rPr>
        <w:t>ho</w:t>
      </w:r>
      <w:r w:rsidRPr="003021A2">
        <w:rPr>
          <w:rFonts w:ascii="Tahoma" w:hAnsi="Tahoma" w:cs="Tahoma"/>
          <w:sz w:val="24"/>
        </w:rPr>
        <w:t xml:space="preserve"> území</w:t>
      </w:r>
      <w:r w:rsidR="00482821" w:rsidRPr="003021A2">
        <w:rPr>
          <w:rFonts w:ascii="Tahoma" w:hAnsi="Tahoma" w:cs="Tahoma"/>
          <w:sz w:val="24"/>
        </w:rPr>
        <w:t>.</w:t>
      </w:r>
    </w:p>
    <w:p w14:paraId="0C091DFC" w14:textId="77777777" w:rsidR="00575088" w:rsidRPr="003021A2" w:rsidRDefault="00575088" w:rsidP="003E4995">
      <w:pPr>
        <w:pStyle w:val="cc"/>
        <w:shd w:val="clear" w:color="auto" w:fill="FFFFFF"/>
        <w:spacing w:before="0" w:beforeAutospacing="0" w:after="0" w:afterAutospacing="0"/>
        <w:ind w:left="360"/>
        <w:jc w:val="both"/>
        <w:rPr>
          <w:rFonts w:ascii="Tahoma" w:hAnsi="Tahoma" w:cs="Tahoma"/>
          <w:b/>
          <w:sz w:val="24"/>
        </w:rPr>
      </w:pPr>
    </w:p>
    <w:p w14:paraId="54D0039E" w14:textId="77777777" w:rsidR="00AB167C" w:rsidRPr="003021A2" w:rsidRDefault="00AD06F1" w:rsidP="00906E52">
      <w:pPr>
        <w:pStyle w:val="cc"/>
        <w:numPr>
          <w:ilvl w:val="0"/>
          <w:numId w:val="37"/>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Ostatní účinky – vliv poddolování, výskyt metanu apod.</w:t>
      </w:r>
    </w:p>
    <w:p w14:paraId="4B27B1A5" w14:textId="77777777" w:rsidR="003E4995" w:rsidRPr="003021A2" w:rsidRDefault="003E4995" w:rsidP="003E4995">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4CD6DA56" w14:textId="77777777" w:rsidR="00AD06F1" w:rsidRPr="003021A2" w:rsidRDefault="00AD06F1" w:rsidP="00761B28">
      <w:pPr>
        <w:pStyle w:val="Nadpis1"/>
        <w:numPr>
          <w:ilvl w:val="0"/>
          <w:numId w:val="33"/>
        </w:numPr>
        <w:rPr>
          <w:rFonts w:ascii="Tahoma" w:hAnsi="Tahoma" w:cs="Tahoma"/>
        </w:rPr>
      </w:pPr>
      <w:r w:rsidRPr="003021A2">
        <w:rPr>
          <w:rFonts w:ascii="Tahoma" w:hAnsi="Tahoma" w:cs="Tahoma"/>
        </w:rPr>
        <w:t>PŘIPOJENÍ NA TECHNICKOU INFRASTRUKTURU</w:t>
      </w:r>
    </w:p>
    <w:p w14:paraId="6982F573" w14:textId="77777777" w:rsidR="00BB24AD" w:rsidRPr="003021A2" w:rsidRDefault="00BB24AD" w:rsidP="00BB24AD">
      <w:pPr>
        <w:pStyle w:val="odstavec"/>
        <w:ind w:left="284" w:right="482" w:firstLine="0"/>
        <w:rPr>
          <w:rFonts w:ascii="Tahoma" w:hAnsi="Tahoma" w:cs="Tahoma"/>
          <w:sz w:val="24"/>
          <w:szCs w:val="24"/>
        </w:rPr>
      </w:pPr>
      <w:r w:rsidRPr="003021A2">
        <w:rPr>
          <w:rFonts w:ascii="Tahoma" w:hAnsi="Tahoma" w:cs="Tahoma"/>
          <w:sz w:val="24"/>
          <w:szCs w:val="24"/>
        </w:rPr>
        <w:t xml:space="preserve">Stavba není napojena na technickou infrastrukturu. </w:t>
      </w:r>
    </w:p>
    <w:p w14:paraId="600F1F4E" w14:textId="77777777" w:rsidR="00AD06F1" w:rsidRPr="003021A2" w:rsidRDefault="00AD06F1" w:rsidP="00761B28">
      <w:pPr>
        <w:pStyle w:val="Nadpis1"/>
        <w:numPr>
          <w:ilvl w:val="0"/>
          <w:numId w:val="33"/>
        </w:numPr>
        <w:rPr>
          <w:rFonts w:ascii="Tahoma" w:hAnsi="Tahoma" w:cs="Tahoma"/>
        </w:rPr>
      </w:pPr>
      <w:r w:rsidRPr="003021A2">
        <w:rPr>
          <w:rFonts w:ascii="Tahoma" w:hAnsi="Tahoma" w:cs="Tahoma"/>
        </w:rPr>
        <w:t>DOPRAVNÍ ŘEŠENÍ</w:t>
      </w:r>
      <w:r w:rsidR="00FB53B1" w:rsidRPr="003021A2">
        <w:rPr>
          <w:rFonts w:ascii="Tahoma" w:hAnsi="Tahoma" w:cs="Tahoma"/>
        </w:rPr>
        <w:t xml:space="preserve"> </w:t>
      </w:r>
    </w:p>
    <w:p w14:paraId="6DDF9E82" w14:textId="20404317" w:rsidR="00437351" w:rsidRPr="00437351" w:rsidRDefault="00AD06F1" w:rsidP="00437351">
      <w:pPr>
        <w:pStyle w:val="cc"/>
        <w:numPr>
          <w:ilvl w:val="0"/>
          <w:numId w:val="38"/>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Popis dopravního řešení včetně bezbariérových opatření pro přístupnost a užívání stavby osobami se sníženou schopností pohybu nebo orientace</w:t>
      </w:r>
    </w:p>
    <w:p w14:paraId="5329F03F" w14:textId="2DFF0AA5" w:rsidR="00D454BD" w:rsidRPr="003021A2" w:rsidRDefault="00446C85" w:rsidP="00614E2D">
      <w:pPr>
        <w:pStyle w:val="odstavec"/>
        <w:ind w:left="284" w:right="-35" w:firstLine="0"/>
        <w:rPr>
          <w:rFonts w:ascii="Tahoma" w:hAnsi="Tahoma" w:cs="Tahoma"/>
          <w:sz w:val="24"/>
          <w:szCs w:val="24"/>
        </w:rPr>
      </w:pPr>
      <w:r w:rsidRPr="003021A2">
        <w:rPr>
          <w:rFonts w:ascii="Tahoma" w:hAnsi="Tahoma" w:cs="Tahoma"/>
          <w:sz w:val="24"/>
          <w:szCs w:val="24"/>
        </w:rPr>
        <w:t>Realizací rekonstrukce průtahu II/</w:t>
      </w:r>
      <w:r w:rsidR="00437351">
        <w:rPr>
          <w:rFonts w:ascii="Tahoma" w:hAnsi="Tahoma" w:cs="Tahoma"/>
          <w:sz w:val="24"/>
          <w:szCs w:val="24"/>
        </w:rPr>
        <w:t>350</w:t>
      </w:r>
      <w:r w:rsidRPr="003021A2">
        <w:rPr>
          <w:rFonts w:ascii="Tahoma" w:hAnsi="Tahoma" w:cs="Tahoma"/>
          <w:sz w:val="24"/>
          <w:szCs w:val="24"/>
        </w:rPr>
        <w:t xml:space="preserve"> nedojde ke změně dopravního řešení. </w:t>
      </w:r>
      <w:r w:rsidR="00D454BD" w:rsidRPr="003021A2">
        <w:rPr>
          <w:rFonts w:ascii="Tahoma" w:hAnsi="Tahoma" w:cs="Tahoma"/>
          <w:sz w:val="24"/>
          <w:szCs w:val="24"/>
        </w:rPr>
        <w:t xml:space="preserve">Stavba splňuje požadavky na bezbariérové užívání stavby dle vyhlášky č. 398/2009 Sb. </w:t>
      </w:r>
      <w:r w:rsidRPr="003021A2">
        <w:rPr>
          <w:rFonts w:ascii="Tahoma" w:hAnsi="Tahoma" w:cs="Tahoma"/>
          <w:sz w:val="24"/>
          <w:szCs w:val="24"/>
        </w:rPr>
        <w:t>Podélný sklon komunikace nepřesáhne poměr 1:12.</w:t>
      </w:r>
    </w:p>
    <w:p w14:paraId="0AF27436" w14:textId="77777777" w:rsidR="000940BD" w:rsidRPr="003021A2" w:rsidRDefault="000940BD" w:rsidP="00446C85">
      <w:pPr>
        <w:pStyle w:val="cc"/>
        <w:shd w:val="clear" w:color="auto" w:fill="FFFFFF"/>
        <w:spacing w:before="0" w:beforeAutospacing="0" w:after="0" w:afterAutospacing="0"/>
        <w:jc w:val="both"/>
        <w:rPr>
          <w:rFonts w:ascii="Tahoma" w:hAnsi="Tahoma" w:cs="Tahoma"/>
          <w:b/>
          <w:sz w:val="24"/>
        </w:rPr>
      </w:pPr>
    </w:p>
    <w:p w14:paraId="1260EE7F" w14:textId="77777777" w:rsidR="00AD06F1" w:rsidRPr="003021A2" w:rsidRDefault="00AD06F1" w:rsidP="00906E52">
      <w:pPr>
        <w:pStyle w:val="cc"/>
        <w:numPr>
          <w:ilvl w:val="0"/>
          <w:numId w:val="38"/>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Napojení území na stávající dopravní infrastrukturu</w:t>
      </w:r>
    </w:p>
    <w:p w14:paraId="2BAA3E6D" w14:textId="64B2187D" w:rsidR="000940BD" w:rsidRPr="003021A2" w:rsidRDefault="00437351" w:rsidP="00437351">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Jedná se o rekonstrukci silnice II/350, začátek úseku je v provozním staničení km 15,130 až km 15,570. Celková délka rekonstrukce je 0,451 53 km. Dále je stavba napojena na místní komunikaci, která ji propojuje se silnicí II/351</w:t>
      </w:r>
      <w:r w:rsidR="00AE4D27">
        <w:rPr>
          <w:rFonts w:ascii="Tahoma" w:hAnsi="Tahoma" w:cs="Tahoma"/>
          <w:sz w:val="24"/>
        </w:rPr>
        <w:t>; dále je napojena na silnici III/3506.</w:t>
      </w:r>
    </w:p>
    <w:p w14:paraId="3D29AF98" w14:textId="77777777" w:rsidR="00446C85" w:rsidRPr="003021A2" w:rsidRDefault="00446C85" w:rsidP="000940BD">
      <w:pPr>
        <w:pStyle w:val="cc"/>
        <w:shd w:val="clear" w:color="auto" w:fill="FFFFFF"/>
        <w:spacing w:before="0" w:beforeAutospacing="0" w:after="0" w:afterAutospacing="0"/>
        <w:ind w:left="360"/>
        <w:jc w:val="both"/>
        <w:rPr>
          <w:rFonts w:ascii="Tahoma" w:hAnsi="Tahoma" w:cs="Tahoma"/>
          <w:b/>
          <w:sz w:val="24"/>
        </w:rPr>
      </w:pPr>
    </w:p>
    <w:p w14:paraId="03422573" w14:textId="77777777" w:rsidR="00AD06F1" w:rsidRPr="003021A2" w:rsidRDefault="00AD06F1" w:rsidP="00906E52">
      <w:pPr>
        <w:pStyle w:val="cc"/>
        <w:numPr>
          <w:ilvl w:val="0"/>
          <w:numId w:val="38"/>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Doprava v</w:t>
      </w:r>
      <w:r w:rsidR="000940BD" w:rsidRPr="003021A2">
        <w:rPr>
          <w:rFonts w:ascii="Tahoma" w:hAnsi="Tahoma" w:cs="Tahoma"/>
          <w:b/>
          <w:sz w:val="24"/>
        </w:rPr>
        <w:t> </w:t>
      </w:r>
      <w:r w:rsidRPr="003021A2">
        <w:rPr>
          <w:rFonts w:ascii="Tahoma" w:hAnsi="Tahoma" w:cs="Tahoma"/>
          <w:b/>
          <w:sz w:val="24"/>
        </w:rPr>
        <w:t>klidu</w:t>
      </w:r>
    </w:p>
    <w:p w14:paraId="1BA36E58" w14:textId="77777777" w:rsidR="000940BD" w:rsidRPr="003021A2" w:rsidRDefault="000940BD" w:rsidP="000940BD">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67CCD6F9" w14:textId="77777777" w:rsidR="000940BD" w:rsidRPr="003021A2" w:rsidRDefault="000940BD" w:rsidP="000940BD">
      <w:pPr>
        <w:pStyle w:val="cc"/>
        <w:shd w:val="clear" w:color="auto" w:fill="FFFFFF"/>
        <w:spacing w:before="0" w:beforeAutospacing="0" w:after="0" w:afterAutospacing="0"/>
        <w:ind w:left="360"/>
        <w:jc w:val="both"/>
        <w:rPr>
          <w:rFonts w:ascii="Tahoma" w:hAnsi="Tahoma" w:cs="Tahoma"/>
          <w:sz w:val="24"/>
        </w:rPr>
      </w:pPr>
    </w:p>
    <w:p w14:paraId="385FF75C" w14:textId="77777777" w:rsidR="00AD06F1" w:rsidRPr="003021A2" w:rsidRDefault="00AD06F1" w:rsidP="00906E52">
      <w:pPr>
        <w:pStyle w:val="cc"/>
        <w:numPr>
          <w:ilvl w:val="0"/>
          <w:numId w:val="38"/>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Pěší a cyklistické stezky</w:t>
      </w:r>
    </w:p>
    <w:p w14:paraId="54A14349" w14:textId="295A7879" w:rsidR="000940BD" w:rsidRPr="003021A2" w:rsidRDefault="00437351" w:rsidP="000940BD">
      <w:pPr>
        <w:pStyle w:val="cc"/>
        <w:shd w:val="clear" w:color="auto" w:fill="FFFFFF"/>
        <w:spacing w:before="0" w:beforeAutospacing="0" w:after="0" w:afterAutospacing="0"/>
        <w:ind w:left="360"/>
        <w:jc w:val="both"/>
        <w:rPr>
          <w:rFonts w:ascii="Tahoma" w:hAnsi="Tahoma" w:cs="Tahoma"/>
          <w:sz w:val="24"/>
        </w:rPr>
      </w:pPr>
      <w:r>
        <w:rPr>
          <w:rFonts w:ascii="Tahoma" w:hAnsi="Tahoma" w:cs="Tahoma"/>
          <w:sz w:val="24"/>
        </w:rPr>
        <w:t>Doprava pro pěší bude dočasně převedena na provizorní chodník a provizorní lávku (SO</w:t>
      </w:r>
      <w:r w:rsidRPr="00437351">
        <w:rPr>
          <w:rFonts w:ascii="Tahoma" w:hAnsi="Tahoma" w:cs="Tahoma"/>
          <w:sz w:val="24"/>
        </w:rPr>
        <w:t> 203)</w:t>
      </w:r>
      <w:r>
        <w:rPr>
          <w:rFonts w:ascii="Tahoma" w:hAnsi="Tahoma" w:cs="Tahoma"/>
          <w:sz w:val="24"/>
        </w:rPr>
        <w:t xml:space="preserve">, bude tak zajištěna náhradní doprava přes silniční most ev. č. 350-004. </w:t>
      </w:r>
    </w:p>
    <w:p w14:paraId="499F3092" w14:textId="77777777" w:rsidR="00AD06F1" w:rsidRPr="003021A2" w:rsidRDefault="004971A1" w:rsidP="00761B28">
      <w:pPr>
        <w:pStyle w:val="Nadpis1"/>
        <w:numPr>
          <w:ilvl w:val="0"/>
          <w:numId w:val="33"/>
        </w:numPr>
        <w:rPr>
          <w:rFonts w:ascii="Tahoma" w:hAnsi="Tahoma" w:cs="Tahoma"/>
        </w:rPr>
      </w:pPr>
      <w:r w:rsidRPr="003021A2">
        <w:rPr>
          <w:rFonts w:ascii="Tahoma" w:hAnsi="Tahoma" w:cs="Tahoma"/>
        </w:rPr>
        <w:t>ŘEŠENÍ VEGETACE A SOUVISEJÍCÍCH TERÉNNÍCH ÚPRAV</w:t>
      </w:r>
    </w:p>
    <w:p w14:paraId="7B171DD6" w14:textId="77777777" w:rsidR="00B2314A" w:rsidRPr="003021A2" w:rsidRDefault="00B2314A" w:rsidP="00B2314A">
      <w:pPr>
        <w:pStyle w:val="cc"/>
        <w:numPr>
          <w:ilvl w:val="0"/>
          <w:numId w:val="39"/>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Terénní úpravy</w:t>
      </w:r>
    </w:p>
    <w:p w14:paraId="40E0A1EA" w14:textId="44544FB2" w:rsidR="00B2314A" w:rsidRDefault="00B2314A" w:rsidP="00B2314A">
      <w:pPr>
        <w:pStyle w:val="cc"/>
        <w:shd w:val="clear" w:color="auto" w:fill="FFFFFF"/>
        <w:spacing w:before="0" w:beforeAutospacing="0" w:after="0" w:afterAutospacing="0"/>
        <w:ind w:left="360"/>
        <w:jc w:val="both"/>
        <w:rPr>
          <w:rFonts w:ascii="Tahoma" w:eastAsia="Calibri" w:hAnsi="Tahoma" w:cs="Tahoma"/>
          <w:sz w:val="24"/>
        </w:rPr>
      </w:pPr>
      <w:r w:rsidRPr="003021A2">
        <w:rPr>
          <w:rFonts w:ascii="Tahoma" w:eastAsia="Calibri" w:hAnsi="Tahoma" w:cs="Tahoma"/>
          <w:sz w:val="24"/>
        </w:rPr>
        <w:t xml:space="preserve">Stavba výškově co nejvíce kopíruje stávající terén, terénní úpravy budou tedy </w:t>
      </w:r>
      <w:r w:rsidR="00E7671C">
        <w:rPr>
          <w:rFonts w:ascii="Tahoma" w:eastAsia="Calibri" w:hAnsi="Tahoma" w:cs="Tahoma"/>
          <w:sz w:val="24"/>
        </w:rPr>
        <w:t>středního rozsahu, nejvíce se projeví díky rozšíření na kategorii S7,5</w:t>
      </w:r>
      <w:r w:rsidRPr="003021A2">
        <w:rPr>
          <w:rFonts w:ascii="Tahoma" w:eastAsia="Calibri" w:hAnsi="Tahoma" w:cs="Tahoma"/>
          <w:sz w:val="24"/>
        </w:rPr>
        <w:t>.</w:t>
      </w:r>
    </w:p>
    <w:p w14:paraId="6E7745E8" w14:textId="70C1C286" w:rsidR="0018526C" w:rsidRPr="006018D3" w:rsidRDefault="006018D3" w:rsidP="006018D3">
      <w:pPr>
        <w:spacing w:after="160" w:line="259" w:lineRule="auto"/>
        <w:rPr>
          <w:rFonts w:ascii="Tahoma" w:eastAsia="Calibri" w:hAnsi="Tahoma" w:cs="Tahoma"/>
          <w:sz w:val="24"/>
          <w:szCs w:val="24"/>
          <w:lang w:eastAsia="cs-CZ"/>
        </w:rPr>
      </w:pPr>
      <w:r>
        <w:rPr>
          <w:rFonts w:ascii="Tahoma" w:eastAsia="Calibri" w:hAnsi="Tahoma" w:cs="Tahoma"/>
          <w:sz w:val="24"/>
        </w:rPr>
        <w:br w:type="page"/>
      </w:r>
    </w:p>
    <w:p w14:paraId="04B05B90" w14:textId="77777777" w:rsidR="00B2314A" w:rsidRPr="003021A2" w:rsidRDefault="00B2314A" w:rsidP="00B2314A">
      <w:pPr>
        <w:pStyle w:val="cc"/>
        <w:numPr>
          <w:ilvl w:val="0"/>
          <w:numId w:val="39"/>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lastRenderedPageBreak/>
        <w:t>Použité vegetační prvky</w:t>
      </w:r>
    </w:p>
    <w:p w14:paraId="7CB556B6" w14:textId="77777777" w:rsidR="00B2314A" w:rsidRPr="003021A2" w:rsidRDefault="00B2314A" w:rsidP="00B2314A">
      <w:pPr>
        <w:pStyle w:val="cc"/>
        <w:shd w:val="clear" w:color="auto" w:fill="FFFFFF"/>
        <w:spacing w:before="0" w:beforeAutospacing="0" w:after="0" w:afterAutospacing="0"/>
        <w:ind w:left="360"/>
        <w:jc w:val="both"/>
        <w:rPr>
          <w:rFonts w:ascii="Tahoma" w:eastAsia="Calibri" w:hAnsi="Tahoma" w:cs="Tahoma"/>
          <w:sz w:val="24"/>
        </w:rPr>
      </w:pPr>
      <w:r w:rsidRPr="003021A2">
        <w:rPr>
          <w:rFonts w:ascii="Tahoma" w:eastAsia="Calibri" w:hAnsi="Tahoma" w:cs="Tahoma"/>
          <w:sz w:val="24"/>
        </w:rPr>
        <w:t>Svahování komunikace a zelené plochy dotčené stavbou budou rekultivovány – ohumusovány a osety vhodnou travní směsí.</w:t>
      </w:r>
    </w:p>
    <w:p w14:paraId="53CC752F" w14:textId="74D9C241" w:rsidR="00B2314A" w:rsidRDefault="00B2314A" w:rsidP="00B2314A">
      <w:pPr>
        <w:pStyle w:val="cc"/>
        <w:shd w:val="clear" w:color="auto" w:fill="FFFFFF"/>
        <w:spacing w:before="0" w:beforeAutospacing="0" w:after="0" w:afterAutospacing="0"/>
        <w:ind w:left="360"/>
        <w:jc w:val="both"/>
        <w:rPr>
          <w:rFonts w:ascii="Tahoma" w:hAnsi="Tahoma" w:cs="Tahoma"/>
          <w:sz w:val="24"/>
        </w:rPr>
      </w:pPr>
    </w:p>
    <w:p w14:paraId="60FE23F5" w14:textId="77777777" w:rsidR="00C51BA6" w:rsidRPr="003021A2" w:rsidRDefault="00C51BA6" w:rsidP="00B2314A">
      <w:pPr>
        <w:pStyle w:val="cc"/>
        <w:shd w:val="clear" w:color="auto" w:fill="FFFFFF"/>
        <w:spacing w:before="0" w:beforeAutospacing="0" w:after="0" w:afterAutospacing="0"/>
        <w:ind w:left="360"/>
        <w:jc w:val="both"/>
        <w:rPr>
          <w:rFonts w:ascii="Tahoma" w:hAnsi="Tahoma" w:cs="Tahoma"/>
          <w:sz w:val="24"/>
        </w:rPr>
      </w:pPr>
    </w:p>
    <w:p w14:paraId="65B869A8" w14:textId="77777777" w:rsidR="00B2314A" w:rsidRPr="003021A2" w:rsidRDefault="00B2314A" w:rsidP="00B2314A">
      <w:pPr>
        <w:pStyle w:val="cc"/>
        <w:numPr>
          <w:ilvl w:val="0"/>
          <w:numId w:val="39"/>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Biotechnická, protierozní opatření</w:t>
      </w:r>
    </w:p>
    <w:p w14:paraId="6EBA4D36" w14:textId="77777777" w:rsidR="00B2314A" w:rsidRPr="003021A2" w:rsidRDefault="00B2314A" w:rsidP="00B2314A">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7C310221" w14:textId="77777777" w:rsidR="00D87894" w:rsidRPr="003021A2" w:rsidRDefault="00AD06F1" w:rsidP="00761B28">
      <w:pPr>
        <w:pStyle w:val="Nadpis1"/>
        <w:numPr>
          <w:ilvl w:val="0"/>
          <w:numId w:val="33"/>
        </w:numPr>
        <w:rPr>
          <w:rFonts w:ascii="Tahoma" w:hAnsi="Tahoma" w:cs="Tahoma"/>
        </w:rPr>
      </w:pPr>
      <w:r w:rsidRPr="003021A2">
        <w:rPr>
          <w:rFonts w:ascii="Tahoma" w:hAnsi="Tahoma" w:cs="Tahoma"/>
        </w:rPr>
        <w:t>P</w:t>
      </w:r>
      <w:r w:rsidR="00D87894" w:rsidRPr="003021A2">
        <w:rPr>
          <w:rFonts w:ascii="Tahoma" w:hAnsi="Tahoma" w:cs="Tahoma"/>
        </w:rPr>
        <w:t>OPIS VLIVŮ STAVBY NA ŽIVOTNÍ PROSTŘEDÍ A JEHO OCHRANA</w:t>
      </w:r>
    </w:p>
    <w:p w14:paraId="7F2BB361" w14:textId="008C83AB" w:rsidR="00D87894" w:rsidRPr="003021A2" w:rsidRDefault="00D87894" w:rsidP="00906E52">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V</w:t>
      </w:r>
      <w:r w:rsidRPr="003021A2">
        <w:rPr>
          <w:rFonts w:ascii="Tahoma" w:hAnsi="Tahoma" w:cs="Tahoma"/>
          <w:b/>
          <w:sz w:val="24"/>
          <w:shd w:val="clear" w:color="auto" w:fill="FFFFFF"/>
        </w:rPr>
        <w:t xml:space="preserve">liv na životní </w:t>
      </w:r>
      <w:r w:rsidR="00493398" w:rsidRPr="003021A2">
        <w:rPr>
          <w:rFonts w:ascii="Tahoma" w:hAnsi="Tahoma" w:cs="Tahoma"/>
          <w:b/>
          <w:sz w:val="24"/>
          <w:shd w:val="clear" w:color="auto" w:fill="FFFFFF"/>
        </w:rPr>
        <w:t>prostředí – ovzduší</w:t>
      </w:r>
      <w:r w:rsidRPr="003021A2">
        <w:rPr>
          <w:rFonts w:ascii="Tahoma" w:hAnsi="Tahoma" w:cs="Tahoma"/>
          <w:b/>
          <w:sz w:val="24"/>
          <w:shd w:val="clear" w:color="auto" w:fill="FFFFFF"/>
        </w:rPr>
        <w:t>, hluk, voda, odpady a půda</w:t>
      </w:r>
    </w:p>
    <w:p w14:paraId="4A8D9922" w14:textId="77777777" w:rsidR="00745DC9" w:rsidRPr="003021A2" w:rsidRDefault="00745DC9" w:rsidP="00745DC9">
      <w:pPr>
        <w:pStyle w:val="odstavec"/>
        <w:ind w:left="284" w:right="-35" w:firstLine="0"/>
        <w:rPr>
          <w:rFonts w:ascii="Tahoma" w:hAnsi="Tahoma" w:cs="Tahoma"/>
          <w:sz w:val="24"/>
          <w:szCs w:val="24"/>
        </w:rPr>
      </w:pPr>
      <w:r w:rsidRPr="003021A2">
        <w:rPr>
          <w:rFonts w:ascii="Tahoma" w:hAnsi="Tahoma" w:cs="Tahoma"/>
          <w:sz w:val="24"/>
          <w:szCs w:val="24"/>
        </w:rPr>
        <w:t>Realizace stavby bude bez negativního vlivu na životní prostředí a nedojde ani ke zvýšení hlukové a emisní zátěže. Po dokončení stavby nedojde k navýšení intenzity dopravy a realizace nového krytu naopak předpokládá pokles hlukové i emisní zátěže na okolí. Zemními pracemi nebude ovlivněn režim podzemních vod. Nakládání s odpady nepřesáhne rámec běžných staveb.</w:t>
      </w:r>
    </w:p>
    <w:p w14:paraId="353881CC" w14:textId="77777777" w:rsidR="0034392D" w:rsidRPr="003021A2" w:rsidRDefault="0034392D" w:rsidP="00575088">
      <w:pPr>
        <w:pStyle w:val="cc"/>
        <w:shd w:val="clear" w:color="auto" w:fill="FFFFFF"/>
        <w:spacing w:before="0" w:beforeAutospacing="0" w:after="0" w:afterAutospacing="0"/>
        <w:jc w:val="both"/>
        <w:rPr>
          <w:rFonts w:ascii="Tahoma" w:hAnsi="Tahoma" w:cs="Tahoma"/>
          <w:b/>
          <w:color w:val="FF0000"/>
          <w:sz w:val="24"/>
        </w:rPr>
      </w:pPr>
    </w:p>
    <w:p w14:paraId="53D83DC8" w14:textId="3FB4CFB0" w:rsidR="00D87894" w:rsidRPr="003021A2" w:rsidRDefault="00D87894" w:rsidP="00906E52">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V</w:t>
      </w:r>
      <w:r w:rsidRPr="003021A2">
        <w:rPr>
          <w:rFonts w:ascii="Tahoma" w:hAnsi="Tahoma" w:cs="Tahoma"/>
          <w:b/>
          <w:sz w:val="24"/>
          <w:shd w:val="clear" w:color="auto" w:fill="FFFFFF"/>
        </w:rPr>
        <w:t xml:space="preserve">liv na přírodu a </w:t>
      </w:r>
      <w:r w:rsidR="00C51BA6" w:rsidRPr="003021A2">
        <w:rPr>
          <w:rFonts w:ascii="Tahoma" w:hAnsi="Tahoma" w:cs="Tahoma"/>
          <w:b/>
          <w:sz w:val="24"/>
          <w:shd w:val="clear" w:color="auto" w:fill="FFFFFF"/>
        </w:rPr>
        <w:t>krajinu – ochrana</w:t>
      </w:r>
      <w:r w:rsidRPr="003021A2">
        <w:rPr>
          <w:rFonts w:ascii="Tahoma" w:hAnsi="Tahoma" w:cs="Tahoma"/>
          <w:b/>
          <w:sz w:val="24"/>
          <w:shd w:val="clear" w:color="auto" w:fill="FFFFFF"/>
        </w:rPr>
        <w:t xml:space="preserve"> dřevin, ochrana památných stromů, ochrana rostlin a živočichů, zachování ekologických funkcí a vazeb v krajině apod.</w:t>
      </w:r>
    </w:p>
    <w:p w14:paraId="29C71738" w14:textId="6897EC95" w:rsidR="00D87894" w:rsidRPr="003021A2" w:rsidRDefault="00575088" w:rsidP="00575088">
      <w:pPr>
        <w:ind w:left="284"/>
        <w:rPr>
          <w:rFonts w:ascii="Tahoma" w:hAnsi="Tahoma" w:cs="Tahoma"/>
          <w:sz w:val="24"/>
          <w:szCs w:val="24"/>
        </w:rPr>
      </w:pPr>
      <w:r w:rsidRPr="003021A2">
        <w:rPr>
          <w:rFonts w:ascii="Tahoma" w:hAnsi="Tahoma" w:cs="Tahoma"/>
          <w:sz w:val="24"/>
          <w:szCs w:val="24"/>
        </w:rPr>
        <w:t xml:space="preserve">Realizace stavby bude </w:t>
      </w:r>
      <w:r w:rsidR="00415899">
        <w:rPr>
          <w:rFonts w:ascii="Tahoma" w:hAnsi="Tahoma" w:cs="Tahoma"/>
          <w:sz w:val="24"/>
          <w:szCs w:val="24"/>
        </w:rPr>
        <w:t xml:space="preserve">probíhat co nejšetrněji vůči živočichům v obou vodních tocích </w:t>
      </w:r>
      <w:r w:rsidRPr="003021A2">
        <w:rPr>
          <w:rFonts w:ascii="Tahoma" w:hAnsi="Tahoma" w:cs="Tahoma"/>
          <w:sz w:val="24"/>
          <w:szCs w:val="24"/>
        </w:rPr>
        <w:t>bez negativního vlivu na ochranu přírody a krajiny.</w:t>
      </w:r>
    </w:p>
    <w:p w14:paraId="55D298F5" w14:textId="77777777" w:rsidR="00117B0B" w:rsidRPr="003021A2" w:rsidRDefault="00117B0B" w:rsidP="00575088">
      <w:pPr>
        <w:ind w:left="284"/>
        <w:rPr>
          <w:rFonts w:ascii="Tahoma" w:hAnsi="Tahoma" w:cs="Tahoma"/>
        </w:rPr>
      </w:pPr>
    </w:p>
    <w:p w14:paraId="0B42D223" w14:textId="77777777" w:rsidR="00117B0B" w:rsidRPr="003021A2" w:rsidRDefault="00117B0B" w:rsidP="00117B0B">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Vliv na soustavu chráněných území Natura 2000</w:t>
      </w:r>
    </w:p>
    <w:p w14:paraId="1D84481B" w14:textId="77777777" w:rsidR="00745DC9" w:rsidRPr="003021A2" w:rsidRDefault="00745DC9" w:rsidP="00745DC9">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Stavba nemá vliv na chráněná území Natura 2000.</w:t>
      </w:r>
    </w:p>
    <w:p w14:paraId="76CF00E8" w14:textId="77777777" w:rsidR="002353E2" w:rsidRPr="003021A2" w:rsidRDefault="002353E2" w:rsidP="002353E2">
      <w:pPr>
        <w:pStyle w:val="cc"/>
        <w:shd w:val="clear" w:color="auto" w:fill="FFFFFF"/>
        <w:spacing w:before="0" w:beforeAutospacing="0" w:after="0" w:afterAutospacing="0"/>
        <w:ind w:left="360"/>
        <w:jc w:val="both"/>
        <w:rPr>
          <w:rFonts w:ascii="Tahoma" w:hAnsi="Tahoma" w:cs="Tahoma"/>
          <w:b/>
          <w:color w:val="FF0000"/>
          <w:sz w:val="24"/>
        </w:rPr>
      </w:pPr>
    </w:p>
    <w:p w14:paraId="7E62C0F5" w14:textId="77777777" w:rsidR="00117B0B" w:rsidRPr="003021A2" w:rsidRDefault="00117B0B" w:rsidP="00117B0B">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Způsob zohlednění podmínek závazného stanoviska posouzení vlivu záměru na životní prostředí, je-li podkladem</w:t>
      </w:r>
    </w:p>
    <w:p w14:paraId="2D9180CC" w14:textId="77777777" w:rsidR="00745DC9" w:rsidRPr="003021A2" w:rsidRDefault="00745DC9" w:rsidP="00745DC9">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Podmínky stanové závazným stanoviskem na posouzení vlivu záměru na životní prostředí budou do dokumentace zapracovány po jeho obdržení.</w:t>
      </w:r>
    </w:p>
    <w:p w14:paraId="4206ED72" w14:textId="77777777" w:rsidR="002353E2" w:rsidRPr="003021A2" w:rsidRDefault="002353E2" w:rsidP="002353E2">
      <w:pPr>
        <w:pStyle w:val="cc"/>
        <w:shd w:val="clear" w:color="auto" w:fill="FFFFFF"/>
        <w:spacing w:before="0" w:beforeAutospacing="0" w:after="0" w:afterAutospacing="0"/>
        <w:ind w:left="360"/>
        <w:jc w:val="both"/>
        <w:rPr>
          <w:rFonts w:ascii="Tahoma" w:hAnsi="Tahoma" w:cs="Tahoma"/>
          <w:b/>
          <w:color w:val="FF0000"/>
          <w:sz w:val="24"/>
        </w:rPr>
      </w:pPr>
    </w:p>
    <w:p w14:paraId="1ED0185D" w14:textId="77777777" w:rsidR="00BB37D1" w:rsidRPr="003021A2" w:rsidRDefault="002353E2" w:rsidP="00BB37D1">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V případě záměrů spadajících do režimu zákona o integrované prevenci základní parametry způsobu naplnění závěrů o nejlepších dostupných technikách nebo integrované povolení, bylo-li vydáno</w:t>
      </w:r>
    </w:p>
    <w:p w14:paraId="30437B7B" w14:textId="77777777" w:rsidR="00745DC9" w:rsidRPr="003021A2" w:rsidRDefault="00745DC9" w:rsidP="00745DC9">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Neřeší se.</w:t>
      </w:r>
    </w:p>
    <w:p w14:paraId="27E4F367" w14:textId="77777777" w:rsidR="00BB37D1" w:rsidRPr="003021A2" w:rsidRDefault="00BB37D1" w:rsidP="00BB37D1">
      <w:pPr>
        <w:pStyle w:val="cc"/>
        <w:shd w:val="clear" w:color="auto" w:fill="FFFFFF"/>
        <w:spacing w:before="0" w:beforeAutospacing="0" w:after="0" w:afterAutospacing="0"/>
        <w:ind w:left="360"/>
        <w:jc w:val="both"/>
        <w:rPr>
          <w:rFonts w:ascii="Tahoma" w:hAnsi="Tahoma" w:cs="Tahoma"/>
          <w:b/>
          <w:color w:val="FF0000"/>
          <w:sz w:val="24"/>
        </w:rPr>
      </w:pPr>
    </w:p>
    <w:p w14:paraId="155A8878" w14:textId="77777777" w:rsidR="00BB37D1" w:rsidRPr="003021A2" w:rsidRDefault="00BB37D1" w:rsidP="00BB37D1">
      <w:pPr>
        <w:pStyle w:val="cc"/>
        <w:numPr>
          <w:ilvl w:val="0"/>
          <w:numId w:val="40"/>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Navrhovaná ochranná a bezpečnostní pásma, rozsah omezení a podmínky ochrany podle jiných právních předpisů</w:t>
      </w:r>
    </w:p>
    <w:p w14:paraId="4D321319" w14:textId="07C49CCC" w:rsidR="00745DC9" w:rsidRPr="003021A2" w:rsidRDefault="0047194A" w:rsidP="00745DC9">
      <w:pPr>
        <w:pStyle w:val="odstavec"/>
        <w:ind w:left="360" w:right="482" w:firstLine="0"/>
        <w:rPr>
          <w:rFonts w:ascii="Tahoma" w:hAnsi="Tahoma" w:cs="Tahoma"/>
          <w:sz w:val="24"/>
          <w:szCs w:val="24"/>
        </w:rPr>
      </w:pPr>
      <w:r>
        <w:rPr>
          <w:rFonts w:ascii="Tahoma" w:hAnsi="Tahoma" w:cs="Tahoma"/>
          <w:sz w:val="24"/>
          <w:szCs w:val="24"/>
        </w:rPr>
        <w:t xml:space="preserve">Nová ochranná a bezpečnostní pásma nejsou navržena. </w:t>
      </w:r>
      <w:r w:rsidR="00745DC9" w:rsidRPr="003021A2">
        <w:rPr>
          <w:rFonts w:ascii="Tahoma" w:hAnsi="Tahoma" w:cs="Tahoma"/>
          <w:sz w:val="24"/>
          <w:szCs w:val="24"/>
        </w:rPr>
        <w:t>Pozemky dotčené</w:t>
      </w:r>
      <w:r>
        <w:rPr>
          <w:rFonts w:ascii="Tahoma" w:hAnsi="Tahoma" w:cs="Tahoma"/>
          <w:sz w:val="24"/>
          <w:szCs w:val="24"/>
        </w:rPr>
        <w:t xml:space="preserve"> stávajícím</w:t>
      </w:r>
      <w:r w:rsidR="00745DC9" w:rsidRPr="003021A2">
        <w:rPr>
          <w:rFonts w:ascii="Tahoma" w:hAnsi="Tahoma" w:cs="Tahoma"/>
          <w:sz w:val="24"/>
          <w:szCs w:val="24"/>
        </w:rPr>
        <w:t xml:space="preserve"> ochranným</w:t>
      </w:r>
      <w:r>
        <w:rPr>
          <w:rFonts w:ascii="Tahoma" w:hAnsi="Tahoma" w:cs="Tahoma"/>
          <w:sz w:val="24"/>
          <w:szCs w:val="24"/>
        </w:rPr>
        <w:t xml:space="preserve"> </w:t>
      </w:r>
      <w:r w:rsidR="00745DC9" w:rsidRPr="003021A2">
        <w:rPr>
          <w:rFonts w:ascii="Tahoma" w:hAnsi="Tahoma" w:cs="Tahoma"/>
          <w:sz w:val="24"/>
          <w:szCs w:val="24"/>
        </w:rPr>
        <w:t>pásmem inženýrských sítí jsou patrné z</w:t>
      </w:r>
      <w:r>
        <w:rPr>
          <w:rFonts w:ascii="Tahoma" w:hAnsi="Tahoma" w:cs="Tahoma"/>
          <w:sz w:val="24"/>
          <w:szCs w:val="24"/>
        </w:rPr>
        <w:t xml:space="preserve"> koordinačního </w:t>
      </w:r>
      <w:r w:rsidR="00745DC9" w:rsidRPr="003021A2">
        <w:rPr>
          <w:rFonts w:ascii="Tahoma" w:hAnsi="Tahoma" w:cs="Tahoma"/>
          <w:sz w:val="24"/>
          <w:szCs w:val="24"/>
        </w:rPr>
        <w:t>situační</w:t>
      </w:r>
      <w:r>
        <w:rPr>
          <w:rFonts w:ascii="Tahoma" w:hAnsi="Tahoma" w:cs="Tahoma"/>
          <w:sz w:val="24"/>
          <w:szCs w:val="24"/>
        </w:rPr>
        <w:t xml:space="preserve">ho výkresu. </w:t>
      </w:r>
    </w:p>
    <w:p w14:paraId="15138611" w14:textId="77777777" w:rsidR="00AD06F1" w:rsidRPr="003021A2" w:rsidRDefault="00E06BA6" w:rsidP="00761B28">
      <w:pPr>
        <w:pStyle w:val="Nadpis1"/>
        <w:numPr>
          <w:ilvl w:val="0"/>
          <w:numId w:val="33"/>
        </w:numPr>
        <w:rPr>
          <w:rFonts w:ascii="Tahoma" w:hAnsi="Tahoma" w:cs="Tahoma"/>
        </w:rPr>
      </w:pPr>
      <w:r w:rsidRPr="003021A2">
        <w:rPr>
          <w:rFonts w:ascii="Tahoma" w:hAnsi="Tahoma" w:cs="Tahoma"/>
        </w:rPr>
        <w:t>OCHRANA OBYVATELSTVA</w:t>
      </w:r>
    </w:p>
    <w:p w14:paraId="290B07CE" w14:textId="77777777" w:rsidR="00575088" w:rsidRPr="003021A2" w:rsidRDefault="00745DC9" w:rsidP="00745DC9">
      <w:pPr>
        <w:ind w:left="284" w:right="-35"/>
        <w:jc w:val="both"/>
        <w:rPr>
          <w:rFonts w:ascii="Tahoma" w:hAnsi="Tahoma" w:cs="Tahoma"/>
          <w:sz w:val="24"/>
          <w:szCs w:val="24"/>
        </w:rPr>
      </w:pPr>
      <w:r w:rsidRPr="003021A2">
        <w:rPr>
          <w:rFonts w:ascii="Tahoma" w:hAnsi="Tahoma" w:cs="Tahoma"/>
          <w:sz w:val="24"/>
          <w:szCs w:val="24"/>
        </w:rPr>
        <w:t xml:space="preserve">Realizací stavby nedojde ke zvýšení hlukové a emisní zátěže, po dokončení stavby nedojde k navýšení intenzity dopravy a realizace nového krytu naopak předpokládá pokles hlukové i emisní zátěže na okolí. Při realizaci stavebních prací se musí dbát na minimalizaci prašnosti </w:t>
      </w:r>
      <w:r w:rsidRPr="003021A2">
        <w:rPr>
          <w:rFonts w:ascii="Tahoma" w:hAnsi="Tahoma" w:cs="Tahoma"/>
          <w:sz w:val="24"/>
          <w:szCs w:val="24"/>
        </w:rPr>
        <w:lastRenderedPageBreak/>
        <w:t xml:space="preserve">a hlučnosti v okolí stavby. Při realizaci musí být zajištěno, aby nedocházelo ke znečišťování prostředí. Práce provádět v denních hodinách, max. do 20.00 hodin. </w:t>
      </w:r>
      <w:r w:rsidR="00575088" w:rsidRPr="003021A2">
        <w:rPr>
          <w:rFonts w:ascii="Tahoma" w:eastAsia="Calibri" w:hAnsi="Tahoma" w:cs="Tahoma"/>
          <w:sz w:val="24"/>
          <w:szCs w:val="24"/>
        </w:rPr>
        <w:t xml:space="preserve">Během </w:t>
      </w:r>
      <w:r w:rsidR="00575088" w:rsidRPr="003021A2">
        <w:rPr>
          <w:rFonts w:ascii="Tahoma" w:hAnsi="Tahoma" w:cs="Tahoma"/>
          <w:sz w:val="24"/>
          <w:szCs w:val="24"/>
        </w:rPr>
        <w:t>realizace stavby bude staveniště v nutných situacích a současně pro potřeby stavby přístupné</w:t>
      </w:r>
      <w:r w:rsidR="00575088" w:rsidRPr="003021A2">
        <w:rPr>
          <w:rFonts w:ascii="Tahoma" w:eastAsia="Calibri" w:hAnsi="Tahoma" w:cs="Tahoma"/>
          <w:sz w:val="24"/>
          <w:szCs w:val="24"/>
        </w:rPr>
        <w:t xml:space="preserve"> v celé délce.</w:t>
      </w:r>
      <w:r w:rsidR="00575088" w:rsidRPr="003021A2">
        <w:rPr>
          <w:rFonts w:ascii="Tahoma" w:eastAsia="Calibri" w:hAnsi="Tahoma" w:cs="Tahoma"/>
          <w:noProof/>
          <w:sz w:val="24"/>
          <w:szCs w:val="24"/>
        </w:rPr>
        <w:t xml:space="preserve"> </w:t>
      </w:r>
    </w:p>
    <w:p w14:paraId="0974CBD7" w14:textId="6A5B153E" w:rsidR="00534C3B" w:rsidRPr="003021A2" w:rsidRDefault="00A67550" w:rsidP="00761B28">
      <w:pPr>
        <w:pStyle w:val="Nadpis1"/>
        <w:numPr>
          <w:ilvl w:val="0"/>
          <w:numId w:val="33"/>
        </w:numPr>
        <w:rPr>
          <w:rFonts w:ascii="Tahoma" w:hAnsi="Tahoma" w:cs="Tahoma"/>
        </w:rPr>
      </w:pPr>
      <w:r w:rsidRPr="003021A2">
        <w:rPr>
          <w:rFonts w:ascii="Tahoma" w:hAnsi="Tahoma" w:cs="Tahoma"/>
        </w:rPr>
        <w:t>ZÁSADY ORGANIZACE VÝSTAVBY</w:t>
      </w:r>
    </w:p>
    <w:p w14:paraId="60BCAEA0" w14:textId="77777777" w:rsidR="00977AC7" w:rsidRPr="003021A2" w:rsidRDefault="00977AC7" w:rsidP="003D777A">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 xml:space="preserve">Potřeby a spotřeby </w:t>
      </w:r>
      <w:r w:rsidR="00AE1DE0" w:rsidRPr="003021A2">
        <w:rPr>
          <w:rFonts w:ascii="Tahoma" w:hAnsi="Tahoma" w:cs="Tahoma"/>
          <w:b/>
          <w:sz w:val="24"/>
        </w:rPr>
        <w:t>rozhodujících medií a hmot, jejich zajištění</w:t>
      </w:r>
    </w:p>
    <w:p w14:paraId="418420D1" w14:textId="77777777" w:rsidR="00D329CB" w:rsidRPr="003021A2" w:rsidRDefault="00D329CB" w:rsidP="00D329CB">
      <w:pPr>
        <w:pStyle w:val="Odstavecseseznamem"/>
        <w:ind w:left="360"/>
        <w:jc w:val="both"/>
        <w:rPr>
          <w:rFonts w:ascii="Tahoma" w:hAnsi="Tahoma" w:cs="Tahoma"/>
          <w:sz w:val="24"/>
          <w:szCs w:val="24"/>
        </w:rPr>
      </w:pPr>
      <w:r w:rsidRPr="003021A2">
        <w:rPr>
          <w:rFonts w:ascii="Tahoma" w:hAnsi="Tahoma" w:cs="Tahoma"/>
          <w:sz w:val="24"/>
          <w:szCs w:val="24"/>
        </w:rPr>
        <w:t>Napojení na zdroje je v kompetenci zhotovitele stavby, který je zajistí z vlastních zdrojů nebo se připojí na stávající infrastrukturu po dohodě s dotčenými orgány.</w:t>
      </w:r>
    </w:p>
    <w:p w14:paraId="04EBD2F6" w14:textId="77777777" w:rsidR="00D329CB" w:rsidRPr="003021A2" w:rsidRDefault="00D329CB" w:rsidP="00D329CB">
      <w:pPr>
        <w:pStyle w:val="cc"/>
        <w:shd w:val="clear" w:color="auto" w:fill="FFFFFF"/>
        <w:spacing w:before="0" w:beforeAutospacing="0" w:after="0" w:afterAutospacing="0"/>
        <w:ind w:left="360"/>
        <w:jc w:val="both"/>
        <w:rPr>
          <w:rFonts w:ascii="Tahoma" w:hAnsi="Tahoma" w:cs="Tahoma"/>
          <w:b/>
          <w:sz w:val="24"/>
        </w:rPr>
      </w:pPr>
    </w:p>
    <w:p w14:paraId="6608E375" w14:textId="77777777" w:rsidR="00AE1DE0" w:rsidRPr="003021A2" w:rsidRDefault="00AE1DE0" w:rsidP="003D777A">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Odvodnění staveniště</w:t>
      </w:r>
    </w:p>
    <w:p w14:paraId="24238456" w14:textId="01A87008" w:rsidR="00992F62" w:rsidRPr="00C51BA6" w:rsidRDefault="00D329CB" w:rsidP="00C51BA6">
      <w:pPr>
        <w:pStyle w:val="Odstavecseseznamem"/>
        <w:ind w:left="360"/>
        <w:jc w:val="both"/>
        <w:rPr>
          <w:rFonts w:ascii="Tahoma" w:eastAsia="Calibri" w:hAnsi="Tahoma" w:cs="Tahoma"/>
          <w:sz w:val="24"/>
          <w:szCs w:val="24"/>
        </w:rPr>
      </w:pPr>
      <w:r w:rsidRPr="003021A2">
        <w:rPr>
          <w:rFonts w:ascii="Tahoma" w:eastAsia="Calibri" w:hAnsi="Tahoma" w:cs="Tahoma"/>
          <w:sz w:val="24"/>
          <w:szCs w:val="24"/>
        </w:rPr>
        <w:t>Odvodnění staveniště bude prováděno terénními úpravami nebo čerpáním vody podle potřeby.</w:t>
      </w:r>
    </w:p>
    <w:p w14:paraId="052369E6" w14:textId="77777777" w:rsidR="00977AC7" w:rsidRPr="003021A2" w:rsidRDefault="00977AC7" w:rsidP="00977AC7">
      <w:pPr>
        <w:pStyle w:val="cc"/>
        <w:shd w:val="clear" w:color="auto" w:fill="FFFFFF"/>
        <w:spacing w:before="0" w:beforeAutospacing="0" w:after="0" w:afterAutospacing="0"/>
        <w:ind w:left="360"/>
        <w:jc w:val="both"/>
        <w:rPr>
          <w:rFonts w:ascii="Tahoma" w:hAnsi="Tahoma" w:cs="Tahoma"/>
          <w:b/>
          <w:color w:val="FF0000"/>
          <w:sz w:val="24"/>
        </w:rPr>
      </w:pPr>
    </w:p>
    <w:p w14:paraId="3AA24923" w14:textId="77777777" w:rsidR="003D777A" w:rsidRPr="003021A2" w:rsidRDefault="003D777A" w:rsidP="003D777A">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Napojení staveniště na stávající dopravní a technickou infrastrukturu</w:t>
      </w:r>
    </w:p>
    <w:p w14:paraId="5F011A9D" w14:textId="3C7664CA" w:rsidR="0047194A" w:rsidRPr="003021A2" w:rsidRDefault="0047194A" w:rsidP="0047194A">
      <w:pPr>
        <w:pStyle w:val="odstavec"/>
        <w:ind w:left="360" w:right="-35" w:firstLine="0"/>
        <w:rPr>
          <w:rFonts w:ascii="Tahoma" w:hAnsi="Tahoma" w:cs="Tahoma"/>
          <w:sz w:val="24"/>
          <w:szCs w:val="24"/>
        </w:rPr>
      </w:pPr>
      <w:r w:rsidRPr="003021A2">
        <w:rPr>
          <w:rFonts w:ascii="Tahoma" w:hAnsi="Tahoma" w:cs="Tahoma"/>
          <w:sz w:val="24"/>
        </w:rPr>
        <w:t>Staveniště bude přístupné na začátku i na konci úseku ze silnice II/3</w:t>
      </w:r>
      <w:r>
        <w:rPr>
          <w:rFonts w:ascii="Tahoma" w:hAnsi="Tahoma" w:cs="Tahoma"/>
          <w:sz w:val="24"/>
        </w:rPr>
        <w:t>50</w:t>
      </w:r>
      <w:r w:rsidRPr="003021A2">
        <w:rPr>
          <w:rFonts w:ascii="Tahoma" w:hAnsi="Tahoma" w:cs="Tahoma"/>
          <w:sz w:val="24"/>
        </w:rPr>
        <w:t>.</w:t>
      </w:r>
      <w:r>
        <w:rPr>
          <w:rFonts w:ascii="Tahoma" w:hAnsi="Tahoma" w:cs="Tahoma"/>
          <w:sz w:val="24"/>
        </w:rPr>
        <w:t xml:space="preserve"> Začátek úseku je v provozním staničení km 15,130 až km 15,570. Celková délka rekonstrukce je 0,451 53 km. Dále je stavba napojena na místní komunikaci, která ji propojuje se silnicí II/351</w:t>
      </w:r>
      <w:r w:rsidR="00AE4D27">
        <w:rPr>
          <w:rFonts w:ascii="Tahoma" w:hAnsi="Tahoma" w:cs="Tahoma"/>
          <w:sz w:val="24"/>
        </w:rPr>
        <w:t xml:space="preserve"> a na komunikaci III/3506</w:t>
      </w:r>
      <w:r>
        <w:rPr>
          <w:rFonts w:ascii="Tahoma" w:hAnsi="Tahoma" w:cs="Tahoma"/>
          <w:sz w:val="24"/>
        </w:rPr>
        <w:t>.</w:t>
      </w:r>
      <w:r>
        <w:rPr>
          <w:rFonts w:ascii="Tahoma" w:hAnsi="Tahoma" w:cs="Tahoma"/>
          <w:sz w:val="24"/>
          <w:szCs w:val="24"/>
        </w:rPr>
        <w:t xml:space="preserve"> </w:t>
      </w:r>
      <w:r w:rsidRPr="003021A2">
        <w:rPr>
          <w:rFonts w:ascii="Tahoma" w:hAnsi="Tahoma" w:cs="Tahoma"/>
          <w:sz w:val="24"/>
          <w:szCs w:val="24"/>
        </w:rPr>
        <w:t>Napojení staveniště na technickou infrastrukturu je v kompetenci zhotovitele stavby, který se po dohodě s dotčenými orgány připojí na stávající technickou infrastrukturu nebo si zajistí vlastní zdroje.</w:t>
      </w:r>
    </w:p>
    <w:p w14:paraId="710A392D" w14:textId="77777777" w:rsidR="003D777A" w:rsidRPr="003021A2" w:rsidRDefault="003D777A" w:rsidP="0047194A">
      <w:pPr>
        <w:pStyle w:val="odstavec"/>
        <w:ind w:right="-35" w:firstLine="0"/>
        <w:rPr>
          <w:rFonts w:ascii="Tahoma" w:hAnsi="Tahoma" w:cs="Tahoma"/>
          <w:sz w:val="24"/>
          <w:szCs w:val="24"/>
        </w:rPr>
      </w:pPr>
    </w:p>
    <w:p w14:paraId="3040573A" w14:textId="77777777" w:rsidR="007029FF"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Vliv provádění stavby na okolní stavby a pozemky</w:t>
      </w:r>
    </w:p>
    <w:p w14:paraId="2F5F2ADB" w14:textId="77777777" w:rsidR="001E7806" w:rsidRPr="003021A2" w:rsidRDefault="00ED6821" w:rsidP="007029FF">
      <w:pPr>
        <w:pStyle w:val="cc"/>
        <w:shd w:val="clear" w:color="auto" w:fill="FFFFFF"/>
        <w:spacing w:before="0" w:beforeAutospacing="0" w:after="240" w:afterAutospacing="0"/>
        <w:ind w:left="360"/>
        <w:jc w:val="both"/>
        <w:rPr>
          <w:rFonts w:ascii="Tahoma" w:hAnsi="Tahoma" w:cs="Tahoma"/>
          <w:b/>
          <w:sz w:val="24"/>
        </w:rPr>
      </w:pPr>
      <w:r w:rsidRPr="003021A2">
        <w:rPr>
          <w:rFonts w:ascii="Tahoma" w:hAnsi="Tahoma" w:cs="Tahoma"/>
          <w:sz w:val="24"/>
        </w:rPr>
        <w:t>Po ukončení stavebních činností musí být všechny dotčené stavby a pozemky uvedeny do původního stavu na náklady zhotovitele stavby.</w:t>
      </w:r>
    </w:p>
    <w:p w14:paraId="70FBE4C7" w14:textId="77777777" w:rsidR="00AE1DE0"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Ochrana okolí staveniště a požadavky na související asanace, demolice</w:t>
      </w:r>
      <w:r w:rsidR="00ED6821" w:rsidRPr="003021A2">
        <w:rPr>
          <w:rFonts w:ascii="Tahoma" w:hAnsi="Tahoma" w:cs="Tahoma"/>
          <w:b/>
          <w:sz w:val="24"/>
        </w:rPr>
        <w:t>,</w:t>
      </w:r>
      <w:r w:rsidRPr="003021A2">
        <w:rPr>
          <w:rFonts w:ascii="Tahoma" w:hAnsi="Tahoma" w:cs="Tahoma"/>
          <w:b/>
          <w:sz w:val="24"/>
        </w:rPr>
        <w:t xml:space="preserve"> kácení dřevin</w:t>
      </w:r>
    </w:p>
    <w:p w14:paraId="6CB4F6D9" w14:textId="4F7BAA5F" w:rsidR="0047194A" w:rsidRDefault="0047194A" w:rsidP="00ED6821">
      <w:pPr>
        <w:pStyle w:val="odstavec"/>
        <w:ind w:left="284" w:firstLine="0"/>
        <w:rPr>
          <w:rFonts w:ascii="Tahoma" w:hAnsi="Tahoma" w:cs="Tahoma"/>
          <w:sz w:val="24"/>
        </w:rPr>
      </w:pPr>
      <w:r>
        <w:rPr>
          <w:rFonts w:ascii="Tahoma" w:hAnsi="Tahoma" w:cs="Tahoma"/>
          <w:sz w:val="24"/>
        </w:rPr>
        <w:t>V rámci demolice mostovky silničního mostu ev. č. 350-003</w:t>
      </w:r>
      <w:r w:rsidR="0081587C">
        <w:rPr>
          <w:rFonts w:ascii="Tahoma" w:hAnsi="Tahoma" w:cs="Tahoma"/>
          <w:sz w:val="24"/>
        </w:rPr>
        <w:t xml:space="preserve"> a demolice konstrukce silničního mostu ev. č. 350-004 bude řádně vyznačen prostor staveniště a bude zabráněno vstupu nepovolaných osob. Materiál z demolice silničního mostu ev. č. 350-004 bude na místě drcen a použit na zpevnění místní komunikace, která slouží jako stavební cesta. </w:t>
      </w:r>
    </w:p>
    <w:p w14:paraId="1D5EAE9C" w14:textId="77777777" w:rsidR="007029FF" w:rsidRPr="003021A2" w:rsidRDefault="007029FF" w:rsidP="0081587C">
      <w:pPr>
        <w:pStyle w:val="odstavec"/>
        <w:ind w:firstLine="0"/>
        <w:rPr>
          <w:rFonts w:ascii="Tahoma" w:hAnsi="Tahoma" w:cs="Tahoma"/>
          <w:color w:val="FF0000"/>
          <w:sz w:val="24"/>
          <w:szCs w:val="24"/>
        </w:rPr>
      </w:pPr>
    </w:p>
    <w:p w14:paraId="545D6725" w14:textId="77777777" w:rsidR="00AE1DE0"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Maximální dočasné a trvalé zábory pro staveniště</w:t>
      </w:r>
    </w:p>
    <w:p w14:paraId="1E4AD36E" w14:textId="77777777" w:rsidR="007029FF" w:rsidRPr="003021A2" w:rsidRDefault="007029FF" w:rsidP="007029FF">
      <w:pPr>
        <w:pStyle w:val="odstavec"/>
        <w:ind w:left="360" w:right="-35" w:firstLine="0"/>
        <w:rPr>
          <w:rFonts w:ascii="Tahoma" w:hAnsi="Tahoma" w:cs="Tahoma"/>
          <w:sz w:val="24"/>
          <w:szCs w:val="24"/>
        </w:rPr>
      </w:pPr>
      <w:r w:rsidRPr="003021A2">
        <w:rPr>
          <w:rFonts w:ascii="Tahoma" w:hAnsi="Tahoma" w:cs="Tahoma"/>
          <w:sz w:val="24"/>
          <w:szCs w:val="24"/>
        </w:rPr>
        <w:t xml:space="preserve">Pro zařízení staveniště a pro </w:t>
      </w:r>
      <w:proofErr w:type="spellStart"/>
      <w:r w:rsidRPr="003021A2">
        <w:rPr>
          <w:rFonts w:ascii="Tahoma" w:hAnsi="Tahoma" w:cs="Tahoma"/>
          <w:sz w:val="24"/>
          <w:szCs w:val="24"/>
        </w:rPr>
        <w:t>mezidepónie</w:t>
      </w:r>
      <w:proofErr w:type="spellEnd"/>
      <w:r w:rsidRPr="003021A2">
        <w:rPr>
          <w:rFonts w:ascii="Tahoma" w:hAnsi="Tahoma" w:cs="Tahoma"/>
          <w:sz w:val="24"/>
          <w:szCs w:val="24"/>
        </w:rPr>
        <w:t xml:space="preserve"> je třeba počítat s dočasnými zábory pozemků na dobu do 1 roku, vynětí ze ZPF není v takovém případě nutné. Po ukončení stavebních činností musí být pozemky uvedeny do původního stavu.</w:t>
      </w:r>
    </w:p>
    <w:p w14:paraId="379DE666" w14:textId="77777777" w:rsidR="00ED6821" w:rsidRPr="003021A2" w:rsidRDefault="00ED6821" w:rsidP="00ED6821">
      <w:pPr>
        <w:pStyle w:val="cc"/>
        <w:shd w:val="clear" w:color="auto" w:fill="FFFFFF"/>
        <w:spacing w:before="0" w:beforeAutospacing="0" w:after="0" w:afterAutospacing="0"/>
        <w:ind w:left="360"/>
        <w:jc w:val="both"/>
        <w:rPr>
          <w:rFonts w:ascii="Tahoma" w:hAnsi="Tahoma" w:cs="Tahoma"/>
          <w:b/>
          <w:sz w:val="24"/>
        </w:rPr>
      </w:pPr>
    </w:p>
    <w:p w14:paraId="3F9C9CD0" w14:textId="77777777" w:rsidR="00D329CB" w:rsidRPr="003021A2" w:rsidRDefault="00AE1DE0" w:rsidP="00D329CB">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 xml:space="preserve">Požadavky na bezbariérové </w:t>
      </w:r>
      <w:proofErr w:type="spellStart"/>
      <w:r w:rsidRPr="003021A2">
        <w:rPr>
          <w:rFonts w:ascii="Tahoma" w:hAnsi="Tahoma" w:cs="Tahoma"/>
          <w:b/>
          <w:sz w:val="24"/>
        </w:rPr>
        <w:t>obchozí</w:t>
      </w:r>
      <w:proofErr w:type="spellEnd"/>
      <w:r w:rsidRPr="003021A2">
        <w:rPr>
          <w:rFonts w:ascii="Tahoma" w:hAnsi="Tahoma" w:cs="Tahoma"/>
          <w:b/>
          <w:sz w:val="24"/>
        </w:rPr>
        <w:t xml:space="preserve"> trasy</w:t>
      </w:r>
    </w:p>
    <w:p w14:paraId="7638B585" w14:textId="6E0F1B58" w:rsidR="00AE1DE0" w:rsidRPr="003021A2" w:rsidRDefault="0081587C" w:rsidP="00D329CB">
      <w:pPr>
        <w:pStyle w:val="cc"/>
        <w:shd w:val="clear" w:color="auto" w:fill="FFFFFF"/>
        <w:spacing w:before="0" w:beforeAutospacing="0" w:after="240" w:afterAutospacing="0"/>
        <w:ind w:left="360"/>
        <w:jc w:val="both"/>
        <w:rPr>
          <w:rFonts w:ascii="Tahoma" w:hAnsi="Tahoma" w:cs="Tahoma"/>
          <w:b/>
          <w:sz w:val="24"/>
        </w:rPr>
      </w:pPr>
      <w:r>
        <w:rPr>
          <w:rFonts w:ascii="Tahoma" w:hAnsi="Tahoma" w:cs="Tahoma"/>
          <w:sz w:val="24"/>
        </w:rPr>
        <w:t xml:space="preserve">Veškeré </w:t>
      </w:r>
      <w:proofErr w:type="spellStart"/>
      <w:r>
        <w:rPr>
          <w:rFonts w:ascii="Tahoma" w:hAnsi="Tahoma" w:cs="Tahoma"/>
          <w:sz w:val="24"/>
        </w:rPr>
        <w:t>obchozí</w:t>
      </w:r>
      <w:proofErr w:type="spellEnd"/>
      <w:r>
        <w:rPr>
          <w:rFonts w:ascii="Tahoma" w:hAnsi="Tahoma" w:cs="Tahoma"/>
          <w:sz w:val="24"/>
        </w:rPr>
        <w:t xml:space="preserve"> trasy jsou v souladu s vyhláškou</w:t>
      </w:r>
      <w:r w:rsidRPr="003021A2">
        <w:rPr>
          <w:rFonts w:ascii="Tahoma" w:hAnsi="Tahoma" w:cs="Tahoma"/>
          <w:sz w:val="24"/>
        </w:rPr>
        <w:t xml:space="preserve"> č. 398/2009 Sb.</w:t>
      </w:r>
      <w:r>
        <w:rPr>
          <w:rFonts w:ascii="Tahoma" w:hAnsi="Tahoma" w:cs="Tahoma"/>
          <w:sz w:val="24"/>
        </w:rPr>
        <w:t xml:space="preserve"> a umožňují bezpečný a plynulý přechod.</w:t>
      </w:r>
    </w:p>
    <w:p w14:paraId="7898A6F9" w14:textId="77777777" w:rsidR="00AE1DE0"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Maximální produkovaná množství a druhy odpadů a emisí při výstavbě, jejich likvidace</w:t>
      </w:r>
    </w:p>
    <w:p w14:paraId="447B6975" w14:textId="54508896" w:rsidR="000B71F3" w:rsidRDefault="007029FF" w:rsidP="006018D3">
      <w:pPr>
        <w:pStyle w:val="cc"/>
        <w:shd w:val="clear" w:color="auto" w:fill="FFFFFF"/>
        <w:spacing w:before="0" w:beforeAutospacing="0" w:after="0" w:afterAutospacing="0"/>
        <w:ind w:left="360"/>
        <w:jc w:val="both"/>
        <w:rPr>
          <w:rFonts w:ascii="Tahoma" w:hAnsi="Tahoma" w:cs="Tahoma"/>
          <w:sz w:val="24"/>
        </w:rPr>
      </w:pPr>
      <w:r w:rsidRPr="003021A2">
        <w:rPr>
          <w:rFonts w:ascii="Tahoma" w:hAnsi="Tahoma" w:cs="Tahoma"/>
          <w:sz w:val="24"/>
        </w:rPr>
        <w:t xml:space="preserve">Nakládání s odpady nepřesáhne rámec běžných staveb. Odpady vzniklé při realizaci stavby budou znovu využity nebo zneškodněny v souladu se zákonem č. 185/2001 Sb., </w:t>
      </w:r>
      <w:r w:rsidRPr="003021A2">
        <w:rPr>
          <w:rFonts w:ascii="Tahoma" w:hAnsi="Tahoma" w:cs="Tahoma"/>
          <w:sz w:val="24"/>
        </w:rPr>
        <w:lastRenderedPageBreak/>
        <w:t>v platném znění a ve znění pozdějších předpisů, doklady budou předloženy při kolaudaci. Odpady vznikající při stavbě budou zařazeny dle postupu uvedeného ve vyhlášce č. 93/2016 Sb., o Katalogu odpadů.</w:t>
      </w:r>
    </w:p>
    <w:p w14:paraId="3924A94A" w14:textId="77777777" w:rsidR="00C51BA6" w:rsidRPr="003021A2" w:rsidRDefault="00C51BA6" w:rsidP="00D329CB">
      <w:pPr>
        <w:pStyle w:val="odstavec"/>
        <w:ind w:left="360" w:right="-35" w:firstLine="0"/>
        <w:rPr>
          <w:rFonts w:ascii="Tahoma" w:hAnsi="Tahoma" w:cs="Tahoma"/>
          <w:sz w:val="24"/>
          <w:szCs w:val="24"/>
        </w:rPr>
      </w:pPr>
    </w:p>
    <w:p w14:paraId="01657B60" w14:textId="77777777" w:rsidR="00AE1DE0"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Bilance zemních prací, požadavky na přísun nebo deponie zemin</w:t>
      </w:r>
    </w:p>
    <w:p w14:paraId="2D3AC4E7" w14:textId="5EEBEAD7" w:rsidR="00ED6821" w:rsidRPr="003021A2" w:rsidRDefault="0081587C" w:rsidP="00ED6821">
      <w:pPr>
        <w:pStyle w:val="odstavec"/>
        <w:ind w:left="360" w:right="-35" w:firstLine="0"/>
        <w:rPr>
          <w:rFonts w:ascii="Tahoma" w:hAnsi="Tahoma" w:cs="Tahoma"/>
          <w:sz w:val="24"/>
          <w:szCs w:val="24"/>
        </w:rPr>
      </w:pPr>
      <w:r>
        <w:rPr>
          <w:rFonts w:ascii="Tahoma" w:hAnsi="Tahoma" w:cs="Tahoma"/>
          <w:sz w:val="24"/>
          <w:szCs w:val="24"/>
        </w:rPr>
        <w:t xml:space="preserve">Zemní práce </w:t>
      </w:r>
      <w:r w:rsidR="0042192A">
        <w:rPr>
          <w:rFonts w:ascii="Tahoma" w:hAnsi="Tahoma" w:cs="Tahoma"/>
          <w:sz w:val="24"/>
          <w:szCs w:val="24"/>
        </w:rPr>
        <w:t>budou prováděny v malém</w:t>
      </w:r>
      <w:r>
        <w:rPr>
          <w:rFonts w:ascii="Tahoma" w:hAnsi="Tahoma" w:cs="Tahoma"/>
          <w:sz w:val="24"/>
          <w:szCs w:val="24"/>
        </w:rPr>
        <w:t xml:space="preserve"> rozsahu</w:t>
      </w:r>
      <w:r w:rsidR="0042192A">
        <w:rPr>
          <w:rFonts w:ascii="Tahoma" w:hAnsi="Tahoma" w:cs="Tahoma"/>
          <w:sz w:val="24"/>
          <w:szCs w:val="24"/>
        </w:rPr>
        <w:t xml:space="preserve"> s odvozem přebytečného výkopku přímo na skládku</w:t>
      </w:r>
      <w:r>
        <w:rPr>
          <w:rFonts w:ascii="Tahoma" w:hAnsi="Tahoma" w:cs="Tahoma"/>
          <w:sz w:val="24"/>
          <w:szCs w:val="24"/>
        </w:rPr>
        <w:t>.</w:t>
      </w:r>
      <w:r w:rsidR="00ED6821" w:rsidRPr="003021A2">
        <w:rPr>
          <w:rFonts w:ascii="Tahoma" w:hAnsi="Tahoma" w:cs="Tahoma"/>
          <w:sz w:val="24"/>
          <w:szCs w:val="24"/>
        </w:rPr>
        <w:t xml:space="preserve"> Mezideponie materiálu si zajistí zhotovitel stavby v prostoru staveniště nebo na okolních pozemcích po dohodě o dočasném záboru s jejich majiteli.</w:t>
      </w:r>
    </w:p>
    <w:p w14:paraId="42A0A025" w14:textId="77777777" w:rsidR="00430C95" w:rsidRPr="003021A2" w:rsidRDefault="00430C95" w:rsidP="00ED6821">
      <w:pPr>
        <w:pStyle w:val="odstavec"/>
        <w:ind w:left="360" w:right="-35" w:firstLine="0"/>
        <w:rPr>
          <w:rFonts w:ascii="Tahoma" w:hAnsi="Tahoma" w:cs="Tahoma"/>
          <w:sz w:val="24"/>
          <w:szCs w:val="24"/>
        </w:rPr>
      </w:pPr>
    </w:p>
    <w:p w14:paraId="272C82B2" w14:textId="77777777" w:rsidR="00AE1DE0" w:rsidRPr="003021A2" w:rsidRDefault="00AE1DE0" w:rsidP="007029FF">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Ochrana životního prostředí při výstavbě</w:t>
      </w:r>
    </w:p>
    <w:p w14:paraId="719EC153" w14:textId="77777777" w:rsidR="00ED6821" w:rsidRPr="003021A2" w:rsidRDefault="00ED6821" w:rsidP="00ED6821">
      <w:pPr>
        <w:pStyle w:val="Odstavecseseznamem"/>
        <w:shd w:val="clear" w:color="auto" w:fill="FFFFFF"/>
        <w:ind w:left="360"/>
        <w:jc w:val="both"/>
        <w:rPr>
          <w:rFonts w:ascii="Tahoma" w:hAnsi="Tahoma" w:cs="Tahoma"/>
          <w:sz w:val="24"/>
          <w:szCs w:val="24"/>
        </w:rPr>
      </w:pPr>
      <w:bookmarkStart w:id="5" w:name="_Hlk506903459"/>
      <w:r w:rsidRPr="003021A2">
        <w:rPr>
          <w:rFonts w:ascii="Tahoma" w:hAnsi="Tahoma" w:cs="Tahoma"/>
          <w:sz w:val="24"/>
          <w:szCs w:val="24"/>
        </w:rPr>
        <w:t xml:space="preserve">Při realizaci stavebních prací se musí dbát na minimalizaci prašnosti a hlučnosti v okolí stavby. Při realizaci musí být zajištěno, aby nedocházelo ke znečišťování prostředí. Práce provádět v denních hodinách, max. do 20.00 hodin. </w:t>
      </w:r>
    </w:p>
    <w:p w14:paraId="726B851C" w14:textId="77777777" w:rsidR="00ED6821" w:rsidRPr="003021A2" w:rsidRDefault="00ED6821" w:rsidP="00ED6821">
      <w:pPr>
        <w:pStyle w:val="Odstavecseseznamem"/>
        <w:shd w:val="clear" w:color="auto" w:fill="FFFFFF"/>
        <w:ind w:left="360"/>
        <w:jc w:val="both"/>
        <w:rPr>
          <w:rFonts w:ascii="Tahoma" w:hAnsi="Tahoma" w:cs="Tahoma"/>
          <w:sz w:val="24"/>
          <w:szCs w:val="24"/>
        </w:rPr>
      </w:pPr>
      <w:r w:rsidRPr="003021A2">
        <w:rPr>
          <w:rFonts w:ascii="Tahoma" w:hAnsi="Tahoma" w:cs="Tahoma"/>
          <w:sz w:val="24"/>
          <w:szCs w:val="24"/>
        </w:rPr>
        <w:t xml:space="preserve">Musí být dodržovány podmínky zákona č. 258/2000 Sb., o ochraně veřejného zdraví a nařízení vlády č. 148/2006 Sb., o ochraně zdraví před nepříznivými účinky hluku a vibrací, vyhláška č. 356/2002 Sb., kterou se stanoví seznam znečišťujících látek, obecné emisní limity ovzduší a ochrana životního prostředí při výstavbě, v platném znění a ve znění pozdějších předpisů. Při realizaci všech činností na staveništi je nutno postupovat s maximální šetrností k životnímu prostředí a dodržovat příslušné zákonné předpisy v platném znění a ve znění pozdějších předpisů: zákon č. 123/1998 Sb., o právu a informace o životním prostředí (obecně), zákon č. 201/2012 Sb., o ochraně ovzduší, nařízení vlády č. 198/2006 Sb., které stanoví maximální požadavky na emise hluku, minimalizovat dopady vyplývající z provádění prací na staveništi z hlediska hluku, vibrací, prašnosti - postupovat při likvidaci odpadu v souladu se zákonem č. 185/2001 Sb., o odpadech, zejména vést evidenci o nakládání s odpady podle § 39 - speciální pozornost věnovat vzniku nebezpečného odpadu, tj. všem materiálům, které obsahují složky uvedené v příloze 5 zákona a dalším jmenovitým typům odpadů, jako jsou oleje, maziva, baterie, azbest apod. </w:t>
      </w:r>
    </w:p>
    <w:bookmarkEnd w:id="5"/>
    <w:p w14:paraId="21DE7C09" w14:textId="0D6963EB" w:rsidR="00ED6821" w:rsidRPr="003021A2" w:rsidRDefault="00ED6821" w:rsidP="00ED6821">
      <w:pPr>
        <w:pStyle w:val="Odstavecseseznamem"/>
        <w:shd w:val="clear" w:color="auto" w:fill="FFFFFF"/>
        <w:ind w:left="360"/>
        <w:jc w:val="both"/>
        <w:rPr>
          <w:rFonts w:ascii="Tahoma" w:hAnsi="Tahoma" w:cs="Tahoma"/>
          <w:sz w:val="24"/>
          <w:szCs w:val="24"/>
        </w:rPr>
      </w:pPr>
      <w:r w:rsidRPr="003021A2">
        <w:rPr>
          <w:rFonts w:ascii="Tahoma" w:hAnsi="Tahoma" w:cs="Tahoma"/>
          <w:sz w:val="24"/>
          <w:szCs w:val="24"/>
        </w:rPr>
        <w:t xml:space="preserve">Veškerá mechanizace a vozidla na staveništi musí být zajištěna proti úkapům olejů a pohonných hmot, jejich zbytky musí být likvidovány na příslušných místech a při realizaci veškerých prací musí být použity technologické postupy, které omezí vznik zbytečné prašnosti (vodní clony, odsávání apod.). Dopravní prostředky při opuštění staveniště musí být očištěny; vzhledem k obvyklým prostorovým problémům musí být přímo na výjezdu osazen čisticí rošt, který zamezí přenesení nečistot na dopravní komunikace. Na staveništi nesmí být žádný odpad likvidován </w:t>
      </w:r>
      <w:r w:rsidR="00493398" w:rsidRPr="003021A2">
        <w:rPr>
          <w:rFonts w:ascii="Tahoma" w:hAnsi="Tahoma" w:cs="Tahoma"/>
          <w:sz w:val="24"/>
          <w:szCs w:val="24"/>
        </w:rPr>
        <w:t>spalováním – vytápění</w:t>
      </w:r>
      <w:r w:rsidRPr="003021A2">
        <w:rPr>
          <w:rFonts w:ascii="Tahoma" w:hAnsi="Tahoma" w:cs="Tahoma"/>
          <w:sz w:val="24"/>
          <w:szCs w:val="24"/>
        </w:rPr>
        <w:t xml:space="preserve"> zařízení staveniště je možné pouze s využitím elektřiny. Ochrana podzemních a povrchových vod, půdy a horninového prostředí před únikem ropných látek na staveništi a příjezdových trasách musí být zajištěna pravidelnou kontrolou stavebních mechanizmů a nákladních automobilů a pravidelnou vizuální kontrolou staveniště. V případě zjištění úniku ropných látek do prostředí postupovat dle havarijního plánu, neprodleně informovat orgány a organizace uvedené v havarijním plánu. Sanaci havárie zajistit pomocí odborné firmy.</w:t>
      </w:r>
    </w:p>
    <w:p w14:paraId="6F49184B" w14:textId="77777777" w:rsidR="006A077B" w:rsidRPr="003021A2" w:rsidRDefault="006A077B" w:rsidP="00ED6821">
      <w:pPr>
        <w:pStyle w:val="Odstavecseseznamem"/>
        <w:shd w:val="clear" w:color="auto" w:fill="FFFFFF"/>
        <w:ind w:left="360"/>
        <w:jc w:val="both"/>
        <w:rPr>
          <w:rFonts w:ascii="Tahoma" w:hAnsi="Tahoma" w:cs="Tahoma"/>
          <w:color w:val="FF0000"/>
          <w:sz w:val="24"/>
          <w:szCs w:val="24"/>
        </w:rPr>
      </w:pPr>
    </w:p>
    <w:p w14:paraId="6235E9D5" w14:textId="77777777" w:rsidR="00AE1DE0" w:rsidRPr="003021A2" w:rsidRDefault="00AE1DE0" w:rsidP="00D9279C">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Zásady bezpečnosti a ochrany zdraví při práci na staveništi</w:t>
      </w:r>
    </w:p>
    <w:p w14:paraId="4958827F" w14:textId="77777777" w:rsidR="00ED6821" w:rsidRPr="003021A2" w:rsidRDefault="00ED6821" w:rsidP="00ED6821">
      <w:pPr>
        <w:pStyle w:val="Odstavecseseznamem"/>
        <w:tabs>
          <w:tab w:val="left" w:pos="0"/>
        </w:tabs>
        <w:ind w:left="360"/>
        <w:jc w:val="both"/>
        <w:rPr>
          <w:rFonts w:ascii="Tahoma" w:hAnsi="Tahoma" w:cs="Tahoma"/>
          <w:sz w:val="24"/>
          <w:szCs w:val="24"/>
        </w:rPr>
      </w:pPr>
      <w:r w:rsidRPr="003021A2">
        <w:rPr>
          <w:rFonts w:ascii="Tahoma" w:hAnsi="Tahoma" w:cs="Tahoma"/>
          <w:sz w:val="24"/>
          <w:szCs w:val="24"/>
        </w:rPr>
        <w:t xml:space="preserve">Bezpečnost práce a ochrana zdraví se řídí ustanoveními zákona 309/2006 Sb. o zajištění dalších podmínek bezpečnosti a ochrany zdraví při práci a nařízením vlády 591/2006 Sb. o bližších minimálních požadavcích na bezpečnost a ochranu zdraví při práci na staveništích, v platném znění a ve znění pozdějších předpisů. </w:t>
      </w:r>
    </w:p>
    <w:p w14:paraId="63930E1D" w14:textId="77777777" w:rsidR="00ED6821" w:rsidRPr="003021A2" w:rsidRDefault="00ED6821" w:rsidP="00ED6821">
      <w:pPr>
        <w:pStyle w:val="Odstavecseseznamem"/>
        <w:tabs>
          <w:tab w:val="left" w:pos="0"/>
        </w:tabs>
        <w:ind w:left="360"/>
        <w:jc w:val="both"/>
        <w:rPr>
          <w:rFonts w:ascii="Tahoma" w:hAnsi="Tahoma" w:cs="Tahoma"/>
          <w:sz w:val="24"/>
          <w:szCs w:val="24"/>
        </w:rPr>
      </w:pPr>
      <w:r w:rsidRPr="003021A2">
        <w:rPr>
          <w:rFonts w:ascii="Tahoma" w:hAnsi="Tahoma" w:cs="Tahoma"/>
          <w:sz w:val="24"/>
          <w:szCs w:val="24"/>
        </w:rPr>
        <w:lastRenderedPageBreak/>
        <w:t>Před a při průběhu stavebních prací musí vedení stavby zajistit poučení všech zúčastněných pracovníků o zásadách a opatřeních k zajištění bezpečnosti a ochrany zdraví při práci dle příslušných zákonných předpisů a technologických pravidel zpracovaných pro jednotlivé technologie výstavby. Pracovníci stavby musí být o bezpečnosti pravidelně školeni a o tomto musí být pořízen záznam potvrzený jejich vlastnoručním podpisem. Vedení stavby zajistí účinný dohled nad dodržováním zásad bezpečnosti a ochrany zdraví při práci a stanoví sankce za jejich nedodržování.</w:t>
      </w:r>
    </w:p>
    <w:p w14:paraId="1B914F6C" w14:textId="52A2CCDC" w:rsidR="00ED6821" w:rsidRDefault="00ED6821" w:rsidP="006A077B">
      <w:pPr>
        <w:pStyle w:val="Odstavecseseznamem"/>
        <w:tabs>
          <w:tab w:val="left" w:pos="0"/>
        </w:tabs>
        <w:ind w:left="360"/>
        <w:jc w:val="both"/>
        <w:rPr>
          <w:rFonts w:ascii="Tahoma" w:hAnsi="Tahoma" w:cs="Tahoma"/>
          <w:sz w:val="24"/>
          <w:szCs w:val="24"/>
        </w:rPr>
      </w:pPr>
      <w:r w:rsidRPr="003021A2">
        <w:rPr>
          <w:rFonts w:ascii="Tahoma" w:hAnsi="Tahoma" w:cs="Tahoma"/>
          <w:sz w:val="24"/>
          <w:szCs w:val="24"/>
        </w:rPr>
        <w:t>Výkopy na soukromých pozemcích investora (tzn. je zde zamezen vstup nepovolaným osobám) budou řádně zabezpečeny proti pádu osob či zvířat do výkopu pomocí vhodné zábrany.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0,6 m vysoká nebo zemina z výkopu, uložená v sypkém stavu do výše nejméně 0,9 m. 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w:t>
      </w:r>
    </w:p>
    <w:p w14:paraId="4A99FD0C" w14:textId="1B17F9F7" w:rsidR="00ED77CA" w:rsidRPr="003021A2" w:rsidRDefault="00ED77CA" w:rsidP="006A077B">
      <w:pPr>
        <w:pStyle w:val="Odstavecseseznamem"/>
        <w:tabs>
          <w:tab w:val="left" w:pos="0"/>
        </w:tabs>
        <w:ind w:left="360"/>
        <w:jc w:val="both"/>
        <w:rPr>
          <w:rFonts w:ascii="Tahoma" w:hAnsi="Tahoma" w:cs="Tahoma"/>
          <w:sz w:val="24"/>
          <w:szCs w:val="24"/>
        </w:rPr>
      </w:pPr>
      <w:r>
        <w:rPr>
          <w:rFonts w:ascii="Tahoma" w:hAnsi="Tahoma" w:cs="Tahoma"/>
          <w:sz w:val="24"/>
          <w:szCs w:val="24"/>
        </w:rPr>
        <w:t>Pro stavbu je zpracován plán BOZP – jako součást této dokumentace.</w:t>
      </w:r>
    </w:p>
    <w:p w14:paraId="30A09064" w14:textId="77777777" w:rsidR="006A077B" w:rsidRPr="003021A2" w:rsidRDefault="006A077B" w:rsidP="006A077B">
      <w:pPr>
        <w:pStyle w:val="Odstavecseseznamem"/>
        <w:tabs>
          <w:tab w:val="left" w:pos="0"/>
        </w:tabs>
        <w:ind w:left="360"/>
        <w:jc w:val="both"/>
        <w:rPr>
          <w:rFonts w:ascii="Tahoma" w:hAnsi="Tahoma" w:cs="Tahoma"/>
          <w:b/>
          <w:sz w:val="24"/>
        </w:rPr>
      </w:pPr>
    </w:p>
    <w:p w14:paraId="1AD021F9" w14:textId="77777777" w:rsidR="00AE1DE0" w:rsidRPr="003021A2" w:rsidRDefault="00AE1DE0" w:rsidP="00D9279C">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Úpravy pro bezbariérové užívání výstavbou dotčených staveb</w:t>
      </w:r>
    </w:p>
    <w:p w14:paraId="3DB41889" w14:textId="2A2A2F74" w:rsidR="006A077B" w:rsidRDefault="006A077B" w:rsidP="006A077B">
      <w:pPr>
        <w:pStyle w:val="cc"/>
        <w:shd w:val="clear" w:color="auto" w:fill="FFFFFF"/>
        <w:spacing w:before="0" w:beforeAutospacing="0" w:after="240" w:afterAutospacing="0"/>
        <w:ind w:left="360"/>
        <w:jc w:val="both"/>
        <w:rPr>
          <w:rFonts w:ascii="Tahoma" w:hAnsi="Tahoma" w:cs="Tahoma"/>
          <w:sz w:val="24"/>
        </w:rPr>
      </w:pPr>
      <w:r w:rsidRPr="003021A2">
        <w:rPr>
          <w:rFonts w:ascii="Tahoma" w:hAnsi="Tahoma" w:cs="Tahoma"/>
          <w:sz w:val="24"/>
        </w:rPr>
        <w:t>Neřeší se.</w:t>
      </w:r>
    </w:p>
    <w:p w14:paraId="411E19C2" w14:textId="77777777" w:rsidR="00AE1DE0" w:rsidRPr="003021A2" w:rsidRDefault="00AE1DE0" w:rsidP="00D9279C">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Zásady pro dopravní inženýrská opatření</w:t>
      </w:r>
    </w:p>
    <w:p w14:paraId="3ACF0716" w14:textId="77777777" w:rsidR="00EA670F" w:rsidRPr="003021A2" w:rsidRDefault="00EA670F" w:rsidP="00EA670F">
      <w:pPr>
        <w:pStyle w:val="Odstavecseseznamem"/>
        <w:tabs>
          <w:tab w:val="right" w:pos="426"/>
        </w:tabs>
        <w:ind w:left="360" w:right="-35"/>
        <w:jc w:val="both"/>
        <w:rPr>
          <w:rFonts w:ascii="Tahoma" w:eastAsia="Calibri" w:hAnsi="Tahoma" w:cs="Tahoma"/>
          <w:noProof/>
          <w:sz w:val="24"/>
          <w:szCs w:val="24"/>
        </w:rPr>
      </w:pPr>
      <w:r w:rsidRPr="003021A2">
        <w:rPr>
          <w:rFonts w:ascii="Tahoma" w:eastAsia="Calibri" w:hAnsi="Tahoma" w:cs="Tahoma"/>
          <w:sz w:val="24"/>
          <w:szCs w:val="24"/>
        </w:rPr>
        <w:t xml:space="preserve">Stavba bude probíhat za plné uzavírky. Během </w:t>
      </w:r>
      <w:r w:rsidRPr="003021A2">
        <w:rPr>
          <w:rFonts w:ascii="Tahoma" w:hAnsi="Tahoma" w:cs="Tahoma"/>
          <w:sz w:val="24"/>
          <w:szCs w:val="24"/>
        </w:rPr>
        <w:t>realizace stavby bude staveniště v nutných situacích a současně pro potřeby stavby přístupné</w:t>
      </w:r>
      <w:r w:rsidRPr="003021A2">
        <w:rPr>
          <w:rFonts w:ascii="Tahoma" w:eastAsia="Calibri" w:hAnsi="Tahoma" w:cs="Tahoma"/>
          <w:sz w:val="24"/>
          <w:szCs w:val="24"/>
        </w:rPr>
        <w:t xml:space="preserve"> v celé délce.</w:t>
      </w:r>
      <w:r w:rsidRPr="003021A2">
        <w:rPr>
          <w:rFonts w:ascii="Tahoma" w:eastAsia="Calibri" w:hAnsi="Tahoma" w:cs="Tahoma"/>
          <w:noProof/>
          <w:sz w:val="24"/>
          <w:szCs w:val="24"/>
        </w:rPr>
        <w:t xml:space="preserve"> </w:t>
      </w:r>
    </w:p>
    <w:p w14:paraId="334FA824" w14:textId="77777777" w:rsidR="00D9279C" w:rsidRPr="003021A2" w:rsidRDefault="00D9279C" w:rsidP="00EA670F">
      <w:pPr>
        <w:pStyle w:val="Odstavecseseznamem"/>
        <w:tabs>
          <w:tab w:val="right" w:pos="426"/>
        </w:tabs>
        <w:ind w:left="360" w:right="-35"/>
        <w:jc w:val="both"/>
        <w:rPr>
          <w:rFonts w:ascii="Tahoma" w:eastAsia="Calibri" w:hAnsi="Tahoma" w:cs="Tahoma"/>
          <w:b/>
          <w:sz w:val="24"/>
          <w:szCs w:val="24"/>
        </w:rPr>
      </w:pPr>
    </w:p>
    <w:p w14:paraId="11F23C0E" w14:textId="7CE39749" w:rsidR="00D9279C" w:rsidRPr="003021A2" w:rsidRDefault="00D9279C" w:rsidP="00D9279C">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 xml:space="preserve">Stanovení speciálních podmínek pro provádění </w:t>
      </w:r>
      <w:r w:rsidR="00DF474E" w:rsidRPr="003021A2">
        <w:rPr>
          <w:rFonts w:ascii="Tahoma" w:hAnsi="Tahoma" w:cs="Tahoma"/>
          <w:b/>
          <w:sz w:val="24"/>
        </w:rPr>
        <w:t>stavby – řešení</w:t>
      </w:r>
      <w:r w:rsidRPr="003021A2">
        <w:rPr>
          <w:rFonts w:ascii="Tahoma" w:hAnsi="Tahoma" w:cs="Tahoma"/>
          <w:b/>
          <w:sz w:val="24"/>
        </w:rPr>
        <w:t xml:space="preserve"> dopravy během výstavby, například přepravní a přístupové trasy, zvláštní užívání pozemní komunikace, uzavírky, objížďky a výluky; opatření proti účinkům vnějšího prostředí při výstavbě apod.</w:t>
      </w:r>
    </w:p>
    <w:p w14:paraId="14F6A9CC" w14:textId="77777777" w:rsidR="006A077B" w:rsidRPr="003021A2" w:rsidRDefault="006A077B" w:rsidP="006A077B">
      <w:pPr>
        <w:pStyle w:val="cc"/>
        <w:shd w:val="clear" w:color="auto" w:fill="FFFFFF"/>
        <w:spacing w:before="0" w:beforeAutospacing="0" w:after="240" w:afterAutospacing="0"/>
        <w:ind w:left="360"/>
        <w:jc w:val="both"/>
        <w:rPr>
          <w:rFonts w:ascii="Tahoma" w:hAnsi="Tahoma" w:cs="Tahoma"/>
          <w:sz w:val="24"/>
        </w:rPr>
      </w:pPr>
      <w:r w:rsidRPr="003021A2">
        <w:rPr>
          <w:rFonts w:ascii="Tahoma" w:hAnsi="Tahoma" w:cs="Tahoma"/>
          <w:sz w:val="24"/>
        </w:rPr>
        <w:t>Neřeší se</w:t>
      </w:r>
      <w:r w:rsidR="007C671F" w:rsidRPr="003021A2">
        <w:rPr>
          <w:rFonts w:ascii="Tahoma" w:hAnsi="Tahoma" w:cs="Tahoma"/>
          <w:sz w:val="24"/>
        </w:rPr>
        <w:t>, popř. bude doplněno.</w:t>
      </w:r>
    </w:p>
    <w:p w14:paraId="55DCC03D" w14:textId="77777777" w:rsidR="00D9279C" w:rsidRPr="003021A2" w:rsidRDefault="00D9279C" w:rsidP="00D9279C">
      <w:pPr>
        <w:pStyle w:val="cc"/>
        <w:numPr>
          <w:ilvl w:val="0"/>
          <w:numId w:val="42"/>
        </w:numPr>
        <w:shd w:val="clear" w:color="auto" w:fill="FFFFFF"/>
        <w:spacing w:before="0" w:beforeAutospacing="0" w:after="0" w:afterAutospacing="0"/>
        <w:ind w:hanging="76"/>
        <w:jc w:val="both"/>
        <w:rPr>
          <w:rFonts w:ascii="Tahoma" w:hAnsi="Tahoma" w:cs="Tahoma"/>
          <w:b/>
          <w:color w:val="000000"/>
          <w:sz w:val="24"/>
        </w:rPr>
      </w:pPr>
      <w:r w:rsidRPr="003021A2">
        <w:rPr>
          <w:rFonts w:ascii="Tahoma" w:hAnsi="Tahoma" w:cs="Tahoma"/>
          <w:b/>
          <w:color w:val="000000"/>
          <w:sz w:val="24"/>
        </w:rPr>
        <w:t>Zařízení staveniště s vyznačením vjezdu</w:t>
      </w:r>
    </w:p>
    <w:p w14:paraId="10C7C8CB" w14:textId="77777777" w:rsidR="00D9279C" w:rsidRPr="003021A2" w:rsidRDefault="00D9279C" w:rsidP="00D9279C">
      <w:pPr>
        <w:pStyle w:val="Odstavecseseznamem"/>
        <w:numPr>
          <w:ilvl w:val="0"/>
          <w:numId w:val="44"/>
        </w:numPr>
        <w:jc w:val="both"/>
        <w:rPr>
          <w:rFonts w:ascii="Tahoma" w:eastAsia="Calibri" w:hAnsi="Tahoma" w:cs="Tahoma"/>
          <w:b/>
          <w:sz w:val="24"/>
          <w:szCs w:val="24"/>
        </w:rPr>
      </w:pPr>
      <w:bookmarkStart w:id="6" w:name="_Hlk506900794"/>
      <w:r w:rsidRPr="003021A2">
        <w:rPr>
          <w:rFonts w:ascii="Tahoma" w:eastAsia="Calibri" w:hAnsi="Tahoma" w:cs="Tahoma"/>
          <w:sz w:val="24"/>
          <w:szCs w:val="24"/>
        </w:rPr>
        <w:t xml:space="preserve">Před zahájením prací bude provedeno označení staveniště na všech příjezdových komunikacích. Na pomocné tabuli u vjezdu na staveniště bude vyvěšen </w:t>
      </w:r>
      <w:r w:rsidRPr="003021A2">
        <w:rPr>
          <w:rFonts w:ascii="Tahoma" w:eastAsia="Calibri" w:hAnsi="Tahoma" w:cs="Tahoma"/>
          <w:noProof/>
          <w:sz w:val="24"/>
          <w:szCs w:val="24"/>
        </w:rPr>
        <w:t xml:space="preserve">Stejnopis oznámení o zahájení prací - po celou dobu provádění stavby až do ukončení prací a předání stavby stavebníkovi k užívání. Dále zde bude staveniště označeno tabulkou Staveniště – zákaz vstupu nepovolaných fyzických osob a příkazové značky: používej ochrannou přilbu, výstražnou vestu, pracovní obuv. </w:t>
      </w:r>
    </w:p>
    <w:bookmarkEnd w:id="6"/>
    <w:p w14:paraId="5B6EC50C" w14:textId="74CE1359" w:rsidR="00D9279C" w:rsidRPr="003021A2" w:rsidRDefault="00D9279C" w:rsidP="00D9279C">
      <w:pPr>
        <w:pStyle w:val="Odstavecseseznamem"/>
        <w:numPr>
          <w:ilvl w:val="0"/>
          <w:numId w:val="44"/>
        </w:numPr>
        <w:jc w:val="both"/>
        <w:rPr>
          <w:rFonts w:ascii="Tahoma" w:eastAsia="Calibri" w:hAnsi="Tahoma" w:cs="Tahoma"/>
          <w:b/>
          <w:sz w:val="24"/>
          <w:szCs w:val="24"/>
        </w:rPr>
      </w:pPr>
      <w:r w:rsidRPr="003021A2">
        <w:rPr>
          <w:rFonts w:ascii="Tahoma" w:eastAsia="Calibri" w:hAnsi="Tahoma" w:cs="Tahoma"/>
          <w:sz w:val="24"/>
          <w:szCs w:val="24"/>
        </w:rPr>
        <w:t>Obvod staveniště kopíruje obvod stavby se zahrnutím prostoru pro zařízení staveniště a dep</w:t>
      </w:r>
      <w:r w:rsidR="00ED77CA">
        <w:rPr>
          <w:rFonts w:ascii="Tahoma" w:eastAsia="Calibri" w:hAnsi="Tahoma" w:cs="Tahoma"/>
          <w:sz w:val="24"/>
          <w:szCs w:val="24"/>
        </w:rPr>
        <w:t>o</w:t>
      </w:r>
      <w:r w:rsidRPr="003021A2">
        <w:rPr>
          <w:rFonts w:ascii="Tahoma" w:eastAsia="Calibri" w:hAnsi="Tahoma" w:cs="Tahoma"/>
          <w:sz w:val="24"/>
          <w:szCs w:val="24"/>
        </w:rPr>
        <w:t>nii sypkých materiálů</w:t>
      </w:r>
      <w:r w:rsidR="009D741C" w:rsidRPr="003021A2">
        <w:rPr>
          <w:rFonts w:ascii="Tahoma" w:eastAsia="Calibri" w:hAnsi="Tahoma" w:cs="Tahoma"/>
          <w:sz w:val="24"/>
          <w:szCs w:val="24"/>
        </w:rPr>
        <w:t>.</w:t>
      </w:r>
    </w:p>
    <w:p w14:paraId="438A4B21" w14:textId="6E552DB9" w:rsidR="00D9279C" w:rsidRPr="003021A2" w:rsidRDefault="00ED77CA" w:rsidP="00D9279C">
      <w:pPr>
        <w:pStyle w:val="Odstavecseseznamem"/>
        <w:numPr>
          <w:ilvl w:val="0"/>
          <w:numId w:val="44"/>
        </w:numPr>
        <w:jc w:val="both"/>
        <w:rPr>
          <w:rFonts w:ascii="Tahoma" w:eastAsia="Calibri" w:hAnsi="Tahoma" w:cs="Tahoma"/>
          <w:sz w:val="24"/>
          <w:szCs w:val="24"/>
        </w:rPr>
      </w:pPr>
      <w:r>
        <w:rPr>
          <w:rFonts w:ascii="Tahoma" w:eastAsia="Calibri" w:hAnsi="Tahoma" w:cs="Tahoma"/>
          <w:sz w:val="24"/>
          <w:szCs w:val="24"/>
        </w:rPr>
        <w:t>Mezidep</w:t>
      </w:r>
      <w:r w:rsidR="0042192A">
        <w:rPr>
          <w:rFonts w:ascii="Tahoma" w:eastAsia="Calibri" w:hAnsi="Tahoma" w:cs="Tahoma"/>
          <w:sz w:val="24"/>
          <w:szCs w:val="24"/>
        </w:rPr>
        <w:t>o</w:t>
      </w:r>
      <w:r>
        <w:rPr>
          <w:rFonts w:ascii="Tahoma" w:eastAsia="Calibri" w:hAnsi="Tahoma" w:cs="Tahoma"/>
          <w:sz w:val="24"/>
          <w:szCs w:val="24"/>
        </w:rPr>
        <w:t>nie pro vybouraný beton po demolicích mostů bude uložen na stávající vozovce sil. II/350 po odfrézování. M</w:t>
      </w:r>
      <w:r w:rsidR="00D9279C" w:rsidRPr="003021A2">
        <w:rPr>
          <w:rFonts w:ascii="Tahoma" w:eastAsia="Calibri" w:hAnsi="Tahoma" w:cs="Tahoma"/>
          <w:sz w:val="24"/>
          <w:szCs w:val="24"/>
        </w:rPr>
        <w:t>ateriál v obvodu staveniště nesmí být skladován v dosahu vodního toku</w:t>
      </w:r>
      <w:r>
        <w:rPr>
          <w:rFonts w:ascii="Tahoma" w:eastAsia="Calibri" w:hAnsi="Tahoma" w:cs="Tahoma"/>
          <w:sz w:val="24"/>
          <w:szCs w:val="24"/>
        </w:rPr>
        <w:t xml:space="preserve"> pod úrovní hladiny stoleté vody</w:t>
      </w:r>
      <w:r w:rsidR="00D9279C" w:rsidRPr="003021A2">
        <w:rPr>
          <w:rFonts w:ascii="Tahoma" w:eastAsia="Calibri" w:hAnsi="Tahoma" w:cs="Tahoma"/>
          <w:sz w:val="24"/>
          <w:szCs w:val="24"/>
        </w:rPr>
        <w:t>.</w:t>
      </w:r>
    </w:p>
    <w:p w14:paraId="2B710ECD" w14:textId="4B989E65"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 xml:space="preserve">Sociální zařízení staveniště bude vzhledem k rozsahu prací budováno v blízkosti komunikace. Zhotovitel osadí mobilní chemické WC, pitná voda bude zajištěna nebo </w:t>
      </w:r>
      <w:r w:rsidRPr="003021A2">
        <w:rPr>
          <w:rFonts w:ascii="Tahoma" w:eastAsia="Calibri" w:hAnsi="Tahoma" w:cs="Tahoma"/>
          <w:sz w:val="24"/>
          <w:szCs w:val="24"/>
        </w:rPr>
        <w:lastRenderedPageBreak/>
        <w:t xml:space="preserve">bude k dispozici balená voda. Pro zřízení zařízení staveniště – osazení stavební buňky se předjedná s investorem vhodné </w:t>
      </w:r>
      <w:r w:rsidR="00493398" w:rsidRPr="003021A2">
        <w:rPr>
          <w:rFonts w:ascii="Tahoma" w:eastAsia="Calibri" w:hAnsi="Tahoma" w:cs="Tahoma"/>
          <w:sz w:val="24"/>
          <w:szCs w:val="24"/>
        </w:rPr>
        <w:t>umístění – na</w:t>
      </w:r>
      <w:r w:rsidRPr="003021A2">
        <w:rPr>
          <w:rFonts w:ascii="Tahoma" w:eastAsia="Calibri" w:hAnsi="Tahoma" w:cs="Tahoma"/>
          <w:sz w:val="24"/>
          <w:szCs w:val="24"/>
        </w:rPr>
        <w:t xml:space="preserve"> pozemcích investora (předpokládá se umístění kontejnerového skladu nebo mobilní buňky).</w:t>
      </w:r>
    </w:p>
    <w:p w14:paraId="2B5191D6"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Skládky materiálu budou situovány na předaném prostoru staveniště dle postupu prací. Sypký materiál bude navážen přímo do komunikace. Materiál na paletách bude skladován dle pokynů výrobce max. dvě palety na sobě v prostoru staveniště podle probíhající výstavby.</w:t>
      </w:r>
    </w:p>
    <w:p w14:paraId="73547D87" w14:textId="06968CE4"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 xml:space="preserve">Připojení na el. </w:t>
      </w:r>
      <w:r w:rsidR="00493398" w:rsidRPr="003021A2">
        <w:rPr>
          <w:rFonts w:ascii="Tahoma" w:eastAsia="Calibri" w:hAnsi="Tahoma" w:cs="Tahoma"/>
          <w:sz w:val="24"/>
          <w:szCs w:val="24"/>
        </w:rPr>
        <w:t>energii – v</w:t>
      </w:r>
      <w:r w:rsidRPr="003021A2">
        <w:rPr>
          <w:rFonts w:ascii="Tahoma" w:eastAsia="Calibri" w:hAnsi="Tahoma" w:cs="Tahoma"/>
          <w:sz w:val="24"/>
          <w:szCs w:val="24"/>
        </w:rPr>
        <w:t> případě zřizování el. přípojky musí být hlavní vypínač elektrického zařízení snadno přístupný, označen a zabezpečen proti neoprávněné manipulaci. S jeho umístěním musí být seznámeny všechny fyzické osoby zdržující se na staveništi. Práce s el. nářadím budou napájeny z centrály.</w:t>
      </w:r>
    </w:p>
    <w:p w14:paraId="0B60AC7E"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Dočasná elektrická zařízení na staveništi musí splňovat normové požadavky a musí být podrobována pravidelným kontrolám a revizím ve stanovených intervalech.</w:t>
      </w:r>
    </w:p>
    <w:p w14:paraId="16C60869"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Na staveništi musí být k dispozici odpovídajícím způsobem vybavená lékárna první pomoci, zařízení pro přivolání rychlé záchranné služby v případě úrazu, požáru nebo jiného stavu nouze.</w:t>
      </w:r>
    </w:p>
    <w:p w14:paraId="463D652F"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 xml:space="preserve">Při organizování stavby musí zhotovitel zajistit bezpečné skladování materiálu. Skladové plochy musí být zpevněné, odvodněné a urovnané. Ukládání se řídí druhem materiálu, vždy však musí být zajištěna jeho stabilita, bezpečný odběr a manipulace. </w:t>
      </w:r>
    </w:p>
    <w:p w14:paraId="3C5F8907"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Materiály, stroje, dopravní prostředky a břemena při dopravě a manipulaci na staveništi nesmí ohrozit bezpečnost a zdraví fyzických osob zdržujících se na staveništi, popřípadě v jeho bezprostřední blízkosti.</w:t>
      </w:r>
    </w:p>
    <w:p w14:paraId="381899ED"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Parkování vozidel pracovníků stavby bude na zpevněných plochách staveniště.</w:t>
      </w:r>
    </w:p>
    <w:p w14:paraId="22D5DE69" w14:textId="77777777" w:rsidR="00D9279C" w:rsidRPr="003021A2" w:rsidRDefault="00D9279C" w:rsidP="00D9279C">
      <w:pPr>
        <w:pStyle w:val="Odstavecseseznamem"/>
        <w:numPr>
          <w:ilvl w:val="0"/>
          <w:numId w:val="44"/>
        </w:numPr>
        <w:jc w:val="both"/>
        <w:rPr>
          <w:rFonts w:ascii="Tahoma" w:eastAsia="Calibri" w:hAnsi="Tahoma" w:cs="Tahoma"/>
          <w:sz w:val="24"/>
          <w:szCs w:val="24"/>
        </w:rPr>
      </w:pPr>
      <w:r w:rsidRPr="003021A2">
        <w:rPr>
          <w:rFonts w:ascii="Tahoma" w:eastAsia="Calibri" w:hAnsi="Tahoma" w:cs="Tahoma"/>
          <w:sz w:val="24"/>
          <w:szCs w:val="24"/>
        </w:rPr>
        <w:t>Do prostoru staveniště je zákaz vjezdu osobními automobily.</w:t>
      </w:r>
    </w:p>
    <w:p w14:paraId="01C2164C" w14:textId="77777777" w:rsidR="00D9279C" w:rsidRPr="003021A2" w:rsidRDefault="00D9279C" w:rsidP="00D9279C">
      <w:pPr>
        <w:pStyle w:val="cc"/>
        <w:numPr>
          <w:ilvl w:val="0"/>
          <w:numId w:val="44"/>
        </w:numPr>
        <w:shd w:val="clear" w:color="auto" w:fill="FFFFFF"/>
        <w:spacing w:before="0" w:beforeAutospacing="0" w:after="0" w:afterAutospacing="0"/>
        <w:jc w:val="both"/>
        <w:rPr>
          <w:rFonts w:ascii="Tahoma" w:hAnsi="Tahoma" w:cs="Tahoma"/>
          <w:b/>
          <w:color w:val="000000"/>
          <w:sz w:val="24"/>
        </w:rPr>
      </w:pPr>
      <w:r w:rsidRPr="003021A2">
        <w:rPr>
          <w:rFonts w:ascii="Tahoma" w:eastAsia="Calibri" w:hAnsi="Tahoma" w:cs="Tahoma"/>
          <w:sz w:val="24"/>
        </w:rPr>
        <w:t>Osvětlení pracoviště nebude zřizováno, práce budou prováděny pouze za denního světla</w:t>
      </w:r>
    </w:p>
    <w:p w14:paraId="0DDE2546" w14:textId="77777777" w:rsidR="00D9279C" w:rsidRPr="003021A2" w:rsidRDefault="00D9279C" w:rsidP="00D9279C">
      <w:pPr>
        <w:pStyle w:val="cc"/>
        <w:shd w:val="clear" w:color="auto" w:fill="FFFFFF"/>
        <w:spacing w:before="0" w:beforeAutospacing="0" w:after="0" w:afterAutospacing="0"/>
        <w:ind w:left="720"/>
        <w:jc w:val="both"/>
        <w:rPr>
          <w:rFonts w:ascii="Tahoma" w:hAnsi="Tahoma" w:cs="Tahoma"/>
          <w:b/>
          <w:color w:val="000000"/>
          <w:sz w:val="24"/>
        </w:rPr>
      </w:pPr>
    </w:p>
    <w:p w14:paraId="1E48A2BC" w14:textId="77777777" w:rsidR="007506AD" w:rsidRPr="003021A2" w:rsidRDefault="007506AD" w:rsidP="00107C5D">
      <w:pPr>
        <w:pStyle w:val="cc"/>
        <w:numPr>
          <w:ilvl w:val="0"/>
          <w:numId w:val="42"/>
        </w:numPr>
        <w:shd w:val="clear" w:color="auto" w:fill="FFFFFF"/>
        <w:spacing w:before="0" w:beforeAutospacing="0" w:after="0" w:afterAutospacing="0"/>
        <w:ind w:hanging="76"/>
        <w:jc w:val="both"/>
        <w:rPr>
          <w:rFonts w:ascii="Tahoma" w:hAnsi="Tahoma" w:cs="Tahoma"/>
          <w:b/>
          <w:sz w:val="24"/>
        </w:rPr>
      </w:pPr>
      <w:r w:rsidRPr="003021A2">
        <w:rPr>
          <w:rFonts w:ascii="Tahoma" w:hAnsi="Tahoma" w:cs="Tahoma"/>
          <w:b/>
          <w:sz w:val="24"/>
        </w:rPr>
        <w:t>Postup výstavby, rozhodující dílčí termíny</w:t>
      </w:r>
    </w:p>
    <w:p w14:paraId="3C01E90B" w14:textId="3352EEA6" w:rsidR="0042192A" w:rsidRDefault="0042192A" w:rsidP="0042192A">
      <w:pPr>
        <w:pStyle w:val="odstavec"/>
        <w:ind w:left="284" w:firstLine="0"/>
        <w:rPr>
          <w:rFonts w:ascii="Tahoma" w:hAnsi="Tahoma" w:cs="Tahoma"/>
          <w:sz w:val="24"/>
          <w:szCs w:val="24"/>
        </w:rPr>
      </w:pPr>
      <w:r>
        <w:rPr>
          <w:rFonts w:ascii="Tahoma" w:hAnsi="Tahoma" w:cs="Tahoma"/>
          <w:sz w:val="24"/>
          <w:szCs w:val="24"/>
        </w:rPr>
        <w:tab/>
      </w:r>
      <w:r w:rsidR="007506AD" w:rsidRPr="003021A2">
        <w:rPr>
          <w:rFonts w:ascii="Tahoma" w:hAnsi="Tahoma" w:cs="Tahoma"/>
          <w:sz w:val="24"/>
          <w:szCs w:val="24"/>
        </w:rPr>
        <w:t>Výstavba proběhne v jedné etapě, při níž dojde k:</w:t>
      </w:r>
      <w:r w:rsidRPr="0042192A">
        <w:rPr>
          <w:rFonts w:ascii="Tahoma" w:hAnsi="Tahoma" w:cs="Tahoma"/>
          <w:sz w:val="24"/>
          <w:szCs w:val="24"/>
        </w:rPr>
        <w:t xml:space="preserve"> </w:t>
      </w:r>
    </w:p>
    <w:p w14:paraId="29E2455B" w14:textId="4A2EE07D" w:rsidR="00493398" w:rsidRPr="003021A2" w:rsidRDefault="00493398" w:rsidP="00493398">
      <w:pPr>
        <w:pStyle w:val="odstavec"/>
        <w:numPr>
          <w:ilvl w:val="0"/>
          <w:numId w:val="31"/>
        </w:numPr>
        <w:ind w:left="284" w:firstLine="0"/>
        <w:rPr>
          <w:rFonts w:ascii="Tahoma" w:hAnsi="Tahoma" w:cs="Tahoma"/>
          <w:sz w:val="24"/>
          <w:szCs w:val="24"/>
        </w:rPr>
      </w:pPr>
      <w:r w:rsidRPr="003021A2">
        <w:rPr>
          <w:rFonts w:ascii="Tahoma" w:hAnsi="Tahoma" w:cs="Tahoma"/>
          <w:sz w:val="24"/>
          <w:szCs w:val="24"/>
        </w:rPr>
        <w:t>předání staveniště dodavateli a oznámení vlastníkům dotčených i sousedních parcel</w:t>
      </w:r>
      <w:r>
        <w:rPr>
          <w:rFonts w:ascii="Tahoma" w:hAnsi="Tahoma" w:cs="Tahoma"/>
          <w:sz w:val="24"/>
          <w:szCs w:val="24"/>
        </w:rPr>
        <w:t>,</w:t>
      </w:r>
    </w:p>
    <w:p w14:paraId="5B14D480" w14:textId="0366FA0C" w:rsidR="0042192A" w:rsidRPr="00673299" w:rsidRDefault="0042192A" w:rsidP="0042192A">
      <w:pPr>
        <w:pStyle w:val="odstavec"/>
        <w:numPr>
          <w:ilvl w:val="0"/>
          <w:numId w:val="31"/>
        </w:numPr>
        <w:ind w:left="284" w:firstLine="0"/>
        <w:rPr>
          <w:rFonts w:ascii="Tahoma" w:hAnsi="Tahoma" w:cs="Tahoma"/>
          <w:sz w:val="24"/>
          <w:szCs w:val="24"/>
        </w:rPr>
      </w:pPr>
      <w:r>
        <w:rPr>
          <w:rFonts w:ascii="Tahoma" w:hAnsi="Tahoma" w:cs="Tahoma"/>
          <w:sz w:val="24"/>
          <w:szCs w:val="24"/>
        </w:rPr>
        <w:t>informaci</w:t>
      </w:r>
      <w:r w:rsidRPr="003021A2">
        <w:rPr>
          <w:rFonts w:ascii="Tahoma" w:hAnsi="Tahoma" w:cs="Tahoma"/>
          <w:sz w:val="24"/>
          <w:szCs w:val="24"/>
        </w:rPr>
        <w:t xml:space="preserve"> </w:t>
      </w:r>
      <w:r w:rsidRPr="00673299">
        <w:rPr>
          <w:rFonts w:ascii="Tahoma" w:hAnsi="Tahoma" w:cs="Tahoma"/>
          <w:sz w:val="24"/>
          <w:szCs w:val="24"/>
        </w:rPr>
        <w:t xml:space="preserve">vlastníků přilehlých nemovitostí a provozovatelům podnikatelských činností </w:t>
      </w:r>
      <w:r>
        <w:rPr>
          <w:rFonts w:ascii="Tahoma" w:hAnsi="Tahoma" w:cs="Tahoma"/>
          <w:sz w:val="24"/>
          <w:szCs w:val="24"/>
        </w:rPr>
        <w:tab/>
      </w:r>
      <w:r w:rsidRPr="00673299">
        <w:rPr>
          <w:rFonts w:ascii="Tahoma" w:hAnsi="Tahoma" w:cs="Tahoma"/>
          <w:sz w:val="24"/>
          <w:szCs w:val="24"/>
        </w:rPr>
        <w:t>o zahájení</w:t>
      </w:r>
      <w:r>
        <w:rPr>
          <w:rFonts w:ascii="Tahoma" w:hAnsi="Tahoma" w:cs="Tahoma"/>
          <w:sz w:val="24"/>
          <w:szCs w:val="24"/>
        </w:rPr>
        <w:t xml:space="preserve"> </w:t>
      </w:r>
      <w:r w:rsidRPr="00673299">
        <w:rPr>
          <w:rFonts w:ascii="Tahoma" w:hAnsi="Tahoma" w:cs="Tahoma"/>
          <w:sz w:val="24"/>
          <w:szCs w:val="24"/>
        </w:rPr>
        <w:t>stavebních prací</w:t>
      </w:r>
      <w:r w:rsidR="00493398">
        <w:rPr>
          <w:rFonts w:ascii="Tahoma" w:hAnsi="Tahoma" w:cs="Tahoma"/>
          <w:sz w:val="24"/>
          <w:szCs w:val="24"/>
        </w:rPr>
        <w:t>,</w:t>
      </w:r>
    </w:p>
    <w:p w14:paraId="50F4F920" w14:textId="209361A6" w:rsidR="007506AD" w:rsidRPr="003021A2" w:rsidRDefault="007506AD" w:rsidP="007506AD">
      <w:pPr>
        <w:pStyle w:val="odstavec"/>
        <w:numPr>
          <w:ilvl w:val="0"/>
          <w:numId w:val="31"/>
        </w:numPr>
        <w:ind w:left="284" w:firstLine="0"/>
        <w:rPr>
          <w:rFonts w:ascii="Tahoma" w:hAnsi="Tahoma" w:cs="Tahoma"/>
          <w:sz w:val="24"/>
          <w:szCs w:val="24"/>
        </w:rPr>
      </w:pPr>
      <w:r w:rsidRPr="003021A2">
        <w:rPr>
          <w:rFonts w:ascii="Tahoma" w:hAnsi="Tahoma" w:cs="Tahoma"/>
          <w:sz w:val="24"/>
          <w:szCs w:val="24"/>
        </w:rPr>
        <w:t>zaměření a ověření skutečné hloubky stávajících podzemních inženýrských sítí</w:t>
      </w:r>
      <w:r w:rsidR="00493398">
        <w:rPr>
          <w:rFonts w:ascii="Tahoma" w:hAnsi="Tahoma" w:cs="Tahoma"/>
          <w:sz w:val="24"/>
          <w:szCs w:val="24"/>
        </w:rPr>
        <w:t>,</w:t>
      </w:r>
    </w:p>
    <w:p w14:paraId="610613CB" w14:textId="77777777" w:rsidR="007506AD" w:rsidRPr="003021A2" w:rsidRDefault="007506AD" w:rsidP="007506AD">
      <w:pPr>
        <w:pStyle w:val="odstavec"/>
        <w:numPr>
          <w:ilvl w:val="0"/>
          <w:numId w:val="31"/>
        </w:numPr>
        <w:ind w:left="284" w:firstLine="0"/>
        <w:rPr>
          <w:rFonts w:ascii="Tahoma" w:hAnsi="Tahoma" w:cs="Tahoma"/>
          <w:sz w:val="24"/>
          <w:szCs w:val="24"/>
        </w:rPr>
      </w:pPr>
      <w:r w:rsidRPr="003021A2">
        <w:rPr>
          <w:rFonts w:ascii="Tahoma" w:hAnsi="Tahoma" w:cs="Tahoma"/>
          <w:sz w:val="24"/>
          <w:szCs w:val="24"/>
        </w:rPr>
        <w:t xml:space="preserve">osazení dočasného dopravního značení a označení staveniště včetně objektů zařízení </w:t>
      </w:r>
    </w:p>
    <w:p w14:paraId="4132446A" w14:textId="02548E28" w:rsidR="007506AD" w:rsidRDefault="007506AD" w:rsidP="007506AD">
      <w:pPr>
        <w:pStyle w:val="odstavec"/>
        <w:ind w:left="284" w:firstLine="424"/>
        <w:rPr>
          <w:rFonts w:ascii="Tahoma" w:hAnsi="Tahoma" w:cs="Tahoma"/>
          <w:sz w:val="24"/>
          <w:szCs w:val="24"/>
        </w:rPr>
      </w:pPr>
      <w:r w:rsidRPr="003021A2">
        <w:rPr>
          <w:rFonts w:ascii="Tahoma" w:hAnsi="Tahoma" w:cs="Tahoma"/>
          <w:sz w:val="24"/>
          <w:szCs w:val="24"/>
        </w:rPr>
        <w:t>staveniště</w:t>
      </w:r>
      <w:r w:rsidR="0042192A">
        <w:rPr>
          <w:rFonts w:ascii="Tahoma" w:hAnsi="Tahoma" w:cs="Tahoma"/>
          <w:sz w:val="24"/>
          <w:szCs w:val="24"/>
        </w:rPr>
        <w:t>.</w:t>
      </w:r>
    </w:p>
    <w:p w14:paraId="00DE3415" w14:textId="77777777" w:rsidR="0042192A" w:rsidRPr="003021A2" w:rsidRDefault="0042192A" w:rsidP="007506AD">
      <w:pPr>
        <w:pStyle w:val="odstavec"/>
        <w:ind w:left="284" w:firstLine="424"/>
        <w:rPr>
          <w:rFonts w:ascii="Tahoma" w:hAnsi="Tahoma" w:cs="Tahoma"/>
          <w:sz w:val="24"/>
          <w:szCs w:val="24"/>
        </w:rPr>
      </w:pPr>
    </w:p>
    <w:p w14:paraId="3D48ED42" w14:textId="4DD8A086" w:rsidR="007506AD" w:rsidRPr="00673299" w:rsidRDefault="0042192A" w:rsidP="0042192A">
      <w:pPr>
        <w:pStyle w:val="odstavec"/>
        <w:ind w:left="284" w:firstLine="0"/>
        <w:rPr>
          <w:rFonts w:ascii="Tahoma" w:hAnsi="Tahoma" w:cs="Tahoma"/>
          <w:sz w:val="24"/>
          <w:szCs w:val="24"/>
        </w:rPr>
      </w:pPr>
      <w:r>
        <w:rPr>
          <w:rFonts w:ascii="Tahoma" w:hAnsi="Tahoma" w:cs="Tahoma"/>
          <w:sz w:val="24"/>
          <w:szCs w:val="24"/>
        </w:rPr>
        <w:t>V</w:t>
      </w:r>
      <w:r w:rsidR="007506AD" w:rsidRPr="00673299">
        <w:rPr>
          <w:rFonts w:ascii="Tahoma" w:hAnsi="Tahoma" w:cs="Tahoma"/>
          <w:sz w:val="24"/>
          <w:szCs w:val="24"/>
        </w:rPr>
        <w:t>ýstavba pak bude probíhat dle zvyklostí zhotovitele s tím, že veškeré zabudované materiály budou splňovat požadavky norem ČSN, zákonů ČR, rezortního systému jakosti Ministerstva</w:t>
      </w:r>
      <w:r w:rsidR="00673299" w:rsidRPr="00673299">
        <w:rPr>
          <w:rFonts w:ascii="Tahoma" w:hAnsi="Tahoma" w:cs="Tahoma"/>
          <w:sz w:val="24"/>
          <w:szCs w:val="24"/>
        </w:rPr>
        <w:t xml:space="preserve"> </w:t>
      </w:r>
      <w:r w:rsidR="007506AD" w:rsidRPr="00673299">
        <w:rPr>
          <w:rFonts w:ascii="Tahoma" w:hAnsi="Tahoma" w:cs="Tahoma"/>
          <w:sz w:val="24"/>
          <w:szCs w:val="24"/>
        </w:rPr>
        <w:t>dopravy ČR (Technické podmínky, Technické kvalitativní podmínky). Zhotovitel musí doložit dokumenty o shodě</w:t>
      </w:r>
      <w:r w:rsidR="00AE4D27">
        <w:rPr>
          <w:rFonts w:ascii="Tahoma" w:hAnsi="Tahoma" w:cs="Tahoma"/>
          <w:sz w:val="24"/>
          <w:szCs w:val="24"/>
        </w:rPr>
        <w:t xml:space="preserve"> u</w:t>
      </w:r>
      <w:r w:rsidR="007506AD" w:rsidRPr="00673299">
        <w:rPr>
          <w:rFonts w:ascii="Tahoma" w:hAnsi="Tahoma" w:cs="Tahoma"/>
          <w:sz w:val="24"/>
          <w:szCs w:val="24"/>
        </w:rPr>
        <w:t>vedení staveniště do původního stavu a jeho předání.</w:t>
      </w:r>
    </w:p>
    <w:p w14:paraId="31C2D279" w14:textId="77777777" w:rsidR="007506AD" w:rsidRPr="003021A2" w:rsidRDefault="007506AD" w:rsidP="007506AD">
      <w:pPr>
        <w:pStyle w:val="odstavec"/>
        <w:rPr>
          <w:rFonts w:ascii="Tahoma" w:hAnsi="Tahoma" w:cs="Tahoma"/>
          <w:sz w:val="24"/>
          <w:szCs w:val="24"/>
        </w:rPr>
      </w:pPr>
    </w:p>
    <w:p w14:paraId="1ECE35ED" w14:textId="4FE30F86" w:rsidR="0042192A" w:rsidRDefault="0042192A" w:rsidP="0042192A">
      <w:pPr>
        <w:pStyle w:val="Odstavecseseznamem"/>
        <w:ind w:left="360"/>
        <w:jc w:val="both"/>
        <w:rPr>
          <w:rFonts w:ascii="Tahoma" w:hAnsi="Tahoma" w:cs="Tahoma"/>
          <w:sz w:val="24"/>
          <w:szCs w:val="24"/>
        </w:rPr>
      </w:pPr>
      <w:r w:rsidRPr="003021A2">
        <w:rPr>
          <w:rFonts w:ascii="Tahoma" w:hAnsi="Tahoma" w:cs="Tahoma"/>
          <w:sz w:val="24"/>
          <w:szCs w:val="24"/>
        </w:rPr>
        <w:t>Zahájení výstavby je závislé na získání stavebního povolení</w:t>
      </w:r>
      <w:r>
        <w:rPr>
          <w:rFonts w:ascii="Tahoma" w:hAnsi="Tahoma" w:cs="Tahoma"/>
          <w:sz w:val="24"/>
          <w:szCs w:val="24"/>
        </w:rPr>
        <w:t xml:space="preserve"> a na výběru zhotovitele</w:t>
      </w:r>
      <w:r w:rsidRPr="003021A2">
        <w:rPr>
          <w:rFonts w:ascii="Tahoma" w:hAnsi="Tahoma" w:cs="Tahoma"/>
          <w:sz w:val="24"/>
          <w:szCs w:val="24"/>
        </w:rPr>
        <w:t>, počítá se ovšem se započetím stavby v roce 20</w:t>
      </w:r>
      <w:r w:rsidR="008C0614">
        <w:rPr>
          <w:rFonts w:ascii="Tahoma" w:hAnsi="Tahoma" w:cs="Tahoma"/>
          <w:sz w:val="24"/>
          <w:szCs w:val="24"/>
        </w:rPr>
        <w:t>20</w:t>
      </w:r>
      <w:r w:rsidRPr="003021A2">
        <w:rPr>
          <w:rFonts w:ascii="Tahoma" w:hAnsi="Tahoma" w:cs="Tahoma"/>
          <w:sz w:val="24"/>
          <w:szCs w:val="24"/>
        </w:rPr>
        <w:t xml:space="preserve">. Celková doba realizace stavby </w:t>
      </w:r>
      <w:r>
        <w:rPr>
          <w:rFonts w:ascii="Tahoma" w:hAnsi="Tahoma" w:cs="Tahoma"/>
          <w:sz w:val="24"/>
          <w:szCs w:val="24"/>
        </w:rPr>
        <w:t>je odhadována na 10 měsíců se zahájením v </w:t>
      </w:r>
      <w:r w:rsidR="008C0614">
        <w:rPr>
          <w:rFonts w:ascii="Tahoma" w:hAnsi="Tahoma" w:cs="Tahoma"/>
          <w:sz w:val="24"/>
          <w:szCs w:val="24"/>
        </w:rPr>
        <w:t>únoru</w:t>
      </w:r>
      <w:r>
        <w:rPr>
          <w:rFonts w:ascii="Tahoma" w:hAnsi="Tahoma" w:cs="Tahoma"/>
          <w:sz w:val="24"/>
          <w:szCs w:val="24"/>
        </w:rPr>
        <w:t xml:space="preserve"> mj. také kvůli živočichům v řece </w:t>
      </w:r>
      <w:proofErr w:type="gramStart"/>
      <w:r>
        <w:rPr>
          <w:rFonts w:ascii="Tahoma" w:hAnsi="Tahoma" w:cs="Tahoma"/>
          <w:sz w:val="24"/>
          <w:szCs w:val="24"/>
        </w:rPr>
        <w:t>Sázavě</w:t>
      </w:r>
      <w:r w:rsidR="008C0614">
        <w:rPr>
          <w:rFonts w:ascii="Tahoma" w:hAnsi="Tahoma" w:cs="Tahoma"/>
          <w:sz w:val="24"/>
          <w:szCs w:val="24"/>
        </w:rPr>
        <w:t xml:space="preserve"> </w:t>
      </w:r>
      <w:r>
        <w:rPr>
          <w:rFonts w:ascii="Tahoma" w:hAnsi="Tahoma" w:cs="Tahoma"/>
          <w:sz w:val="24"/>
          <w:szCs w:val="24"/>
        </w:rPr>
        <w:t>- viz</w:t>
      </w:r>
      <w:proofErr w:type="gramEnd"/>
      <w:r>
        <w:rPr>
          <w:rFonts w:ascii="Tahoma" w:hAnsi="Tahoma" w:cs="Tahoma"/>
          <w:sz w:val="24"/>
          <w:szCs w:val="24"/>
        </w:rPr>
        <w:t xml:space="preserve"> vyjádření krajského odboru životního prostředí.</w:t>
      </w:r>
    </w:p>
    <w:p w14:paraId="67F786F5" w14:textId="77777777" w:rsidR="0042192A" w:rsidRPr="003021A2" w:rsidRDefault="0042192A" w:rsidP="0042192A">
      <w:pPr>
        <w:pStyle w:val="Odstavecseseznamem"/>
        <w:ind w:left="360"/>
        <w:jc w:val="both"/>
        <w:rPr>
          <w:rFonts w:ascii="Tahoma" w:hAnsi="Tahoma" w:cs="Tahoma"/>
          <w:sz w:val="24"/>
          <w:szCs w:val="24"/>
        </w:rPr>
      </w:pPr>
    </w:p>
    <w:p w14:paraId="1F628651" w14:textId="77777777" w:rsidR="00EE5105" w:rsidRPr="003021A2" w:rsidRDefault="00EE5105" w:rsidP="00761B28">
      <w:pPr>
        <w:pStyle w:val="Nadpis1"/>
        <w:numPr>
          <w:ilvl w:val="0"/>
          <w:numId w:val="33"/>
        </w:numPr>
        <w:rPr>
          <w:rFonts w:ascii="Tahoma" w:hAnsi="Tahoma" w:cs="Tahoma"/>
        </w:rPr>
      </w:pPr>
      <w:r w:rsidRPr="003021A2">
        <w:rPr>
          <w:rFonts w:ascii="Tahoma" w:hAnsi="Tahoma" w:cs="Tahoma"/>
        </w:rPr>
        <w:lastRenderedPageBreak/>
        <w:t>celkové vodohospodářské řešení</w:t>
      </w:r>
    </w:p>
    <w:p w14:paraId="2BF6BF93" w14:textId="5206F14D" w:rsidR="00254940" w:rsidRPr="000B71F3" w:rsidRDefault="00A227D3" w:rsidP="00254940">
      <w:pPr>
        <w:ind w:left="284"/>
        <w:jc w:val="both"/>
        <w:rPr>
          <w:rFonts w:ascii="Tahoma" w:hAnsi="Tahoma" w:cs="Tahoma"/>
          <w:sz w:val="24"/>
        </w:rPr>
      </w:pPr>
      <w:r w:rsidRPr="000B71F3">
        <w:rPr>
          <w:rFonts w:ascii="Tahoma" w:hAnsi="Tahoma" w:cs="Tahoma"/>
          <w:sz w:val="24"/>
        </w:rPr>
        <w:t>Srážkové vody ze zpevněných ploch jsou pomocí příčného a podélného sklonu svedeny do přilehlých příkopů a trativodů, které jsou vyústěny do přírodního vodoteče nebo do dešťové kanalizace.</w:t>
      </w:r>
      <w:r w:rsidR="00254940" w:rsidRPr="00254940">
        <w:rPr>
          <w:rFonts w:ascii="Tahoma" w:hAnsi="Tahoma" w:cs="Tahoma"/>
          <w:sz w:val="24"/>
        </w:rPr>
        <w:t xml:space="preserve"> </w:t>
      </w:r>
      <w:r w:rsidR="00254940" w:rsidRPr="000B71F3">
        <w:rPr>
          <w:rFonts w:ascii="Tahoma" w:hAnsi="Tahoma" w:cs="Tahoma"/>
          <w:sz w:val="24"/>
        </w:rPr>
        <w:t>Projekt neřeší výstavbu nových vodohospodářských objektů.</w:t>
      </w:r>
    </w:p>
    <w:p w14:paraId="34203110" w14:textId="77777777" w:rsidR="00254940" w:rsidRDefault="00254940" w:rsidP="00254940">
      <w:pPr>
        <w:ind w:left="284"/>
        <w:jc w:val="right"/>
        <w:rPr>
          <w:rFonts w:ascii="Tahoma" w:hAnsi="Tahoma" w:cs="Tahoma"/>
          <w:sz w:val="24"/>
          <w:szCs w:val="24"/>
        </w:rPr>
      </w:pPr>
    </w:p>
    <w:p w14:paraId="2970C35B" w14:textId="02DB5E81" w:rsidR="00A227D3" w:rsidRPr="000B71F3" w:rsidRDefault="00A227D3" w:rsidP="00D9731A">
      <w:pPr>
        <w:ind w:left="284"/>
        <w:jc w:val="both"/>
        <w:rPr>
          <w:rFonts w:ascii="Tahoma" w:hAnsi="Tahoma" w:cs="Tahoma"/>
          <w:sz w:val="24"/>
        </w:rPr>
      </w:pPr>
      <w:bookmarkStart w:id="7" w:name="_GoBack"/>
      <w:bookmarkEnd w:id="7"/>
    </w:p>
    <w:p w14:paraId="28EA3967" w14:textId="77777777" w:rsidR="00A227D3" w:rsidRPr="000B71F3" w:rsidRDefault="00A227D3" w:rsidP="00D9731A">
      <w:pPr>
        <w:ind w:left="284"/>
        <w:jc w:val="both"/>
        <w:rPr>
          <w:rFonts w:ascii="Tahoma" w:hAnsi="Tahoma" w:cs="Tahoma"/>
          <w:sz w:val="24"/>
        </w:rPr>
      </w:pPr>
    </w:p>
    <w:p w14:paraId="48EE7F13" w14:textId="5EF9EA7F" w:rsidR="004C4403" w:rsidRDefault="00992F62" w:rsidP="006D58EF">
      <w:pPr>
        <w:ind w:left="284"/>
        <w:jc w:val="right"/>
        <w:rPr>
          <w:rFonts w:ascii="Tahoma" w:hAnsi="Tahoma" w:cs="Tahoma"/>
          <w:sz w:val="24"/>
          <w:szCs w:val="24"/>
        </w:rPr>
      </w:pPr>
      <w:r>
        <w:rPr>
          <w:rFonts w:ascii="Tahoma" w:hAnsi="Tahoma" w:cs="Tahoma"/>
          <w:sz w:val="24"/>
          <w:szCs w:val="24"/>
        </w:rPr>
        <w:t>Ing. Vít Rybák, leden 2019</w:t>
      </w:r>
    </w:p>
    <w:p w14:paraId="227E52CD" w14:textId="0336ECCE" w:rsidR="00992F62" w:rsidRDefault="00992F62" w:rsidP="006D58EF">
      <w:pPr>
        <w:ind w:left="284"/>
        <w:jc w:val="right"/>
        <w:rPr>
          <w:rFonts w:ascii="Tahoma" w:hAnsi="Tahoma" w:cs="Tahoma"/>
          <w:color w:val="FF0000"/>
          <w:sz w:val="24"/>
          <w:szCs w:val="24"/>
        </w:rPr>
      </w:pPr>
    </w:p>
    <w:p w14:paraId="58B32858" w14:textId="5C9842EF" w:rsidR="00254940" w:rsidRDefault="00254940" w:rsidP="00254940">
      <w:pPr>
        <w:pStyle w:val="odtavecpodo"/>
        <w:spacing w:after="0"/>
        <w:ind w:left="284"/>
        <w:jc w:val="both"/>
        <w:rPr>
          <w:rFonts w:ascii="Tahoma" w:eastAsiaTheme="minorHAnsi" w:hAnsi="Tahoma" w:cs="Tahoma"/>
          <w:sz w:val="24"/>
          <w:szCs w:val="22"/>
          <w:lang w:eastAsia="en-US"/>
        </w:rPr>
      </w:pPr>
      <w:r w:rsidRPr="00254940">
        <w:rPr>
          <w:rFonts w:ascii="Tahoma" w:eastAsiaTheme="minorHAnsi" w:hAnsi="Tahoma" w:cs="Tahoma"/>
          <w:sz w:val="24"/>
          <w:szCs w:val="22"/>
          <w:lang w:eastAsia="en-US"/>
        </w:rPr>
        <w:t>Příloha:</w:t>
      </w:r>
      <w:r w:rsidR="00750527">
        <w:rPr>
          <w:rFonts w:ascii="Tahoma" w:eastAsiaTheme="minorHAnsi" w:hAnsi="Tahoma" w:cs="Tahoma"/>
          <w:sz w:val="24"/>
          <w:szCs w:val="22"/>
          <w:lang w:eastAsia="en-US"/>
        </w:rPr>
        <w:tab/>
      </w:r>
      <w:r w:rsidRPr="00254940">
        <w:rPr>
          <w:rFonts w:ascii="Tahoma" w:eastAsiaTheme="minorHAnsi" w:hAnsi="Tahoma" w:cs="Tahoma"/>
          <w:sz w:val="24"/>
          <w:szCs w:val="22"/>
          <w:lang w:eastAsia="en-US"/>
        </w:rPr>
        <w:t xml:space="preserve">Harmonogram </w:t>
      </w:r>
      <w:r w:rsidR="006E2BC1">
        <w:rPr>
          <w:rFonts w:ascii="Tahoma" w:eastAsiaTheme="minorHAnsi" w:hAnsi="Tahoma" w:cs="Tahoma"/>
          <w:sz w:val="24"/>
          <w:szCs w:val="22"/>
          <w:lang w:eastAsia="en-US"/>
        </w:rPr>
        <w:t>vý</w:t>
      </w:r>
      <w:r w:rsidR="00493398">
        <w:rPr>
          <w:rFonts w:ascii="Tahoma" w:eastAsiaTheme="minorHAnsi" w:hAnsi="Tahoma" w:cs="Tahoma"/>
          <w:sz w:val="24"/>
          <w:szCs w:val="22"/>
          <w:lang w:eastAsia="en-US"/>
        </w:rPr>
        <w:t>stavby</w:t>
      </w:r>
    </w:p>
    <w:p w14:paraId="670CCBCC" w14:textId="32F68C3F" w:rsidR="00750527" w:rsidRPr="00254940" w:rsidRDefault="00750527" w:rsidP="00254940">
      <w:pPr>
        <w:pStyle w:val="odtavecpodo"/>
        <w:spacing w:after="0"/>
        <w:ind w:left="284"/>
        <w:jc w:val="both"/>
        <w:rPr>
          <w:rFonts w:ascii="Tahoma" w:eastAsiaTheme="minorHAnsi" w:hAnsi="Tahoma" w:cs="Tahoma"/>
          <w:sz w:val="24"/>
          <w:szCs w:val="22"/>
          <w:lang w:eastAsia="en-US"/>
        </w:rPr>
      </w:pPr>
      <w:r>
        <w:rPr>
          <w:rFonts w:ascii="Tahoma" w:eastAsiaTheme="minorHAnsi" w:hAnsi="Tahoma" w:cs="Tahoma"/>
          <w:sz w:val="24"/>
          <w:szCs w:val="22"/>
          <w:lang w:eastAsia="en-US"/>
        </w:rPr>
        <w:tab/>
      </w:r>
      <w:r>
        <w:rPr>
          <w:rFonts w:ascii="Tahoma" w:eastAsiaTheme="minorHAnsi" w:hAnsi="Tahoma" w:cs="Tahoma"/>
          <w:sz w:val="24"/>
          <w:szCs w:val="22"/>
          <w:lang w:eastAsia="en-US"/>
        </w:rPr>
        <w:tab/>
        <w:t>Tabulka záborů</w:t>
      </w:r>
    </w:p>
    <w:p w14:paraId="2D42047E" w14:textId="77777777" w:rsidR="00254940" w:rsidRPr="00254940" w:rsidRDefault="00254940" w:rsidP="006D58EF">
      <w:pPr>
        <w:ind w:left="284"/>
        <w:jc w:val="right"/>
        <w:rPr>
          <w:rFonts w:ascii="Tahoma" w:hAnsi="Tahoma" w:cs="Tahoma"/>
          <w:sz w:val="24"/>
        </w:rPr>
      </w:pPr>
    </w:p>
    <w:sectPr w:rsidR="00254940" w:rsidRPr="00254940" w:rsidSect="00725C45">
      <w:headerReference w:type="default" r:id="rId9"/>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44070" w14:textId="77777777" w:rsidR="00844514" w:rsidRDefault="00844514" w:rsidP="00836571">
      <w:r>
        <w:separator/>
      </w:r>
    </w:p>
  </w:endnote>
  <w:endnote w:type="continuationSeparator" w:id="0">
    <w:p w14:paraId="35D741AC" w14:textId="77777777" w:rsidR="00844514" w:rsidRDefault="00844514" w:rsidP="0083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0"/>
      </w:rPr>
      <w:id w:val="617725682"/>
      <w:docPartObj>
        <w:docPartGallery w:val="Page Numbers (Bottom of Page)"/>
        <w:docPartUnique/>
      </w:docPartObj>
    </w:sdtPr>
    <w:sdtEndPr/>
    <w:sdtContent>
      <w:sdt>
        <w:sdtPr>
          <w:rPr>
            <w:szCs w:val="20"/>
          </w:rPr>
          <w:id w:val="-1450468081"/>
          <w:docPartObj>
            <w:docPartGallery w:val="Page Numbers (Top of Page)"/>
            <w:docPartUnique/>
          </w:docPartObj>
        </w:sdtPr>
        <w:sdtEndPr/>
        <w:sdtContent>
          <w:p w14:paraId="03B566E7" w14:textId="77777777" w:rsidR="00844514" w:rsidRPr="00103641" w:rsidRDefault="00844514" w:rsidP="00103641">
            <w:pPr>
              <w:pStyle w:val="Zpat"/>
              <w:pBdr>
                <w:top w:val="single" w:sz="4" w:space="1" w:color="auto"/>
              </w:pBdr>
              <w:jc w:val="center"/>
              <w:rPr>
                <w:szCs w:val="20"/>
              </w:rPr>
            </w:pPr>
            <w:r w:rsidRPr="00EE7EFC">
              <w:rPr>
                <w:szCs w:val="20"/>
              </w:rPr>
              <w:t xml:space="preserve">Stránka </w:t>
            </w:r>
            <w:r w:rsidRPr="00EE7EFC">
              <w:rPr>
                <w:bCs/>
                <w:szCs w:val="20"/>
              </w:rPr>
              <w:fldChar w:fldCharType="begin"/>
            </w:r>
            <w:r w:rsidRPr="00EE7EFC">
              <w:rPr>
                <w:bCs/>
                <w:szCs w:val="20"/>
              </w:rPr>
              <w:instrText>PAGE</w:instrText>
            </w:r>
            <w:r w:rsidRPr="00EE7EFC">
              <w:rPr>
                <w:bCs/>
                <w:szCs w:val="20"/>
              </w:rPr>
              <w:fldChar w:fldCharType="separate"/>
            </w:r>
            <w:r>
              <w:rPr>
                <w:bCs/>
                <w:noProof/>
                <w:szCs w:val="20"/>
              </w:rPr>
              <w:t>3</w:t>
            </w:r>
            <w:r w:rsidRPr="00EE7EFC">
              <w:rPr>
                <w:bCs/>
                <w:szCs w:val="20"/>
              </w:rPr>
              <w:fldChar w:fldCharType="end"/>
            </w:r>
            <w:r w:rsidRPr="00EE7EFC">
              <w:rPr>
                <w:szCs w:val="20"/>
              </w:rPr>
              <w:t xml:space="preserve"> z </w:t>
            </w:r>
            <w:r w:rsidRPr="00EE7EFC">
              <w:rPr>
                <w:bCs/>
                <w:szCs w:val="20"/>
              </w:rPr>
              <w:fldChar w:fldCharType="begin"/>
            </w:r>
            <w:r w:rsidRPr="00EE7EFC">
              <w:rPr>
                <w:bCs/>
                <w:szCs w:val="20"/>
              </w:rPr>
              <w:instrText>NUMPAGES</w:instrText>
            </w:r>
            <w:r w:rsidRPr="00EE7EFC">
              <w:rPr>
                <w:bCs/>
                <w:szCs w:val="20"/>
              </w:rPr>
              <w:fldChar w:fldCharType="separate"/>
            </w:r>
            <w:r>
              <w:rPr>
                <w:bCs/>
                <w:noProof/>
                <w:szCs w:val="20"/>
              </w:rPr>
              <w:t>15</w:t>
            </w:r>
            <w:r w:rsidRPr="00EE7EFC">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464D1" w14:textId="77777777" w:rsidR="00844514" w:rsidRDefault="00844514" w:rsidP="00836571">
      <w:r>
        <w:separator/>
      </w:r>
    </w:p>
  </w:footnote>
  <w:footnote w:type="continuationSeparator" w:id="0">
    <w:p w14:paraId="7CDBE1BA" w14:textId="77777777" w:rsidR="00844514" w:rsidRDefault="00844514" w:rsidP="00836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3E77" w14:textId="77777777" w:rsidR="00844514" w:rsidRPr="008924B7" w:rsidRDefault="00844514" w:rsidP="001E36FC">
    <w:pPr>
      <w:pStyle w:val="Zhlav"/>
      <w:tabs>
        <w:tab w:val="clear" w:pos="4536"/>
        <w:tab w:val="clear" w:pos="9072"/>
      </w:tabs>
      <w:ind w:left="1418"/>
      <w:rPr>
        <w:rFonts w:cs="Arial"/>
        <w:sz w:val="16"/>
      </w:rPr>
    </w:pPr>
    <w:r w:rsidRPr="008924B7">
      <w:rPr>
        <w:rFonts w:cs="Arial"/>
        <w:sz w:val="16"/>
      </w:rPr>
      <w:tab/>
    </w:r>
  </w:p>
  <w:p w14:paraId="17E43A04" w14:textId="77777777" w:rsidR="00844514" w:rsidRPr="001E36FC" w:rsidRDefault="00844514" w:rsidP="0036198C">
    <w:pPr>
      <w:pStyle w:val="Zhlav"/>
      <w:tabs>
        <w:tab w:val="clear" w:pos="4536"/>
        <w:tab w:val="clear" w:pos="9072"/>
      </w:tabs>
      <w:rPr>
        <w:rFonts w:cs="Arial"/>
        <w:b/>
        <w:sz w:val="16"/>
      </w:rPr>
    </w:pPr>
  </w:p>
  <w:p w14:paraId="29927CAD" w14:textId="77777777" w:rsidR="00844514" w:rsidRPr="008924B7" w:rsidRDefault="00844514" w:rsidP="00D43BB5">
    <w:pPr>
      <w:pStyle w:val="Zhlav"/>
      <w:pBdr>
        <w:top w:val="single" w:sz="4" w:space="1" w:color="auto"/>
        <w:bottom w:val="single" w:sz="4" w:space="1" w:color="auto"/>
      </w:pBdr>
      <w:tabs>
        <w:tab w:val="clear" w:pos="4536"/>
        <w:tab w:val="clear" w:pos="9072"/>
        <w:tab w:val="right" w:pos="9639"/>
      </w:tabs>
      <w:rPr>
        <w:rFonts w:cs="Arial"/>
        <w:sz w:val="22"/>
      </w:rPr>
    </w:pPr>
    <w:r>
      <w:rPr>
        <w:rFonts w:cs="Arial"/>
      </w:rPr>
      <w:t>405/2017 Sb. příloha č. 11</w:t>
    </w:r>
    <w:r>
      <w:rPr>
        <w:rFonts w:cs="Arial"/>
      </w:rPr>
      <w:tab/>
      <w:t>A, B – PRŮVODNÍ A SOUHRNNÁ TECHNICKÁ ZPRÁVA</w:t>
    </w:r>
  </w:p>
  <w:p w14:paraId="73C5CECA" w14:textId="77777777" w:rsidR="00844514" w:rsidRPr="00EE7EFC" w:rsidRDefault="00844514" w:rsidP="0036198C">
    <w:pPr>
      <w:pStyle w:val="Zhlav"/>
      <w:tabs>
        <w:tab w:val="clear" w:pos="4536"/>
        <w:tab w:val="clear" w:pos="9072"/>
      </w:tabs>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1D0C"/>
    <w:multiLevelType w:val="hybridMultilevel"/>
    <w:tmpl w:val="BC3E17EC"/>
    <w:lvl w:ilvl="0" w:tplc="FB2A289E">
      <w:start w:val="1"/>
      <w:numFmt w:val="lowerLetter"/>
      <w:lvlText w:val="%1)"/>
      <w:lvlJc w:val="left"/>
      <w:pPr>
        <w:ind w:left="360" w:hanging="360"/>
      </w:pPr>
      <w:rPr>
        <w:rFonts w:ascii="Tahoma" w:hAnsi="Tahoma" w:cs="Tahoma"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A628BD"/>
    <w:multiLevelType w:val="hybridMultilevel"/>
    <w:tmpl w:val="B388D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AD3598"/>
    <w:multiLevelType w:val="hybridMultilevel"/>
    <w:tmpl w:val="50F65060"/>
    <w:lvl w:ilvl="0" w:tplc="F1DC1740">
      <w:start w:val="1"/>
      <w:numFmt w:val="lowerLetter"/>
      <w:lvlText w:val="%1)"/>
      <w:lvlJc w:val="left"/>
      <w:pPr>
        <w:ind w:left="360" w:hanging="360"/>
      </w:pPr>
      <w:rPr>
        <w:rFonts w:ascii="Tahoma" w:hAnsi="Tahoma" w:cs="Tahoma"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CC4D9F"/>
    <w:multiLevelType w:val="hybridMultilevel"/>
    <w:tmpl w:val="00D2F5D0"/>
    <w:lvl w:ilvl="0" w:tplc="E736C4BC">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DAC058A"/>
    <w:multiLevelType w:val="hybridMultilevel"/>
    <w:tmpl w:val="95E87E0E"/>
    <w:lvl w:ilvl="0" w:tplc="69823C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296CE5"/>
    <w:multiLevelType w:val="hybridMultilevel"/>
    <w:tmpl w:val="BDE0C50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42A0B94"/>
    <w:multiLevelType w:val="hybridMultilevel"/>
    <w:tmpl w:val="C09A70EC"/>
    <w:lvl w:ilvl="0" w:tplc="9CB8C7F2">
      <w:start w:val="1"/>
      <w:numFmt w:val="lowerLetter"/>
      <w:lvlText w:val="%1)"/>
      <w:lvlJc w:val="left"/>
      <w:pPr>
        <w:ind w:left="360" w:hanging="360"/>
      </w:pPr>
      <w:rPr>
        <w:rFonts w:asciiTheme="minorHAnsi" w:hAnsiTheme="minorHAnsi"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4D70970"/>
    <w:multiLevelType w:val="hybridMultilevel"/>
    <w:tmpl w:val="57888A1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5B13393"/>
    <w:multiLevelType w:val="hybridMultilevel"/>
    <w:tmpl w:val="A7D2C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F087A2D"/>
    <w:multiLevelType w:val="hybridMultilevel"/>
    <w:tmpl w:val="B5AACD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183501"/>
    <w:multiLevelType w:val="hybridMultilevel"/>
    <w:tmpl w:val="A7DE7CC8"/>
    <w:lvl w:ilvl="0" w:tplc="7EF87BC6">
      <w:start w:val="1"/>
      <w:numFmt w:val="lowerLetter"/>
      <w:lvlText w:val="%1)"/>
      <w:lvlJc w:val="left"/>
      <w:pPr>
        <w:ind w:left="360" w:hanging="360"/>
      </w:pPr>
      <w:rPr>
        <w:rFonts w:ascii="Tahoma" w:hAnsi="Tahoma" w:cs="Tahoma"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3685B49"/>
    <w:multiLevelType w:val="hybridMultilevel"/>
    <w:tmpl w:val="9094E77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36D1322"/>
    <w:multiLevelType w:val="hybridMultilevel"/>
    <w:tmpl w:val="7B0E58AA"/>
    <w:lvl w:ilvl="0" w:tplc="04050001">
      <w:start w:val="1"/>
      <w:numFmt w:val="bullet"/>
      <w:lvlText w:val=""/>
      <w:lvlJc w:val="left"/>
      <w:pPr>
        <w:ind w:left="2880" w:hanging="360"/>
      </w:pPr>
      <w:rPr>
        <w:rFonts w:ascii="Symbol" w:hAnsi="Symbol" w:hint="default"/>
      </w:rPr>
    </w:lvl>
    <w:lvl w:ilvl="1" w:tplc="04050003">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13" w15:restartNumberingAfterBreak="0">
    <w:nsid w:val="34141D3D"/>
    <w:multiLevelType w:val="hybridMultilevel"/>
    <w:tmpl w:val="36E6926A"/>
    <w:lvl w:ilvl="0" w:tplc="FA30C1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3B732C"/>
    <w:multiLevelType w:val="hybridMultilevel"/>
    <w:tmpl w:val="51CA4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B2330A"/>
    <w:multiLevelType w:val="hybridMultilevel"/>
    <w:tmpl w:val="46BAD47A"/>
    <w:lvl w:ilvl="0" w:tplc="8F32F936">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3B5487"/>
    <w:multiLevelType w:val="hybridMultilevel"/>
    <w:tmpl w:val="8342E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9231B4"/>
    <w:multiLevelType w:val="hybridMultilevel"/>
    <w:tmpl w:val="14BE275A"/>
    <w:lvl w:ilvl="0" w:tplc="D1B0E68C">
      <w:start w:val="686"/>
      <w:numFmt w:val="bullet"/>
      <w:lvlText w:val="-"/>
      <w:lvlJc w:val="left"/>
      <w:pPr>
        <w:ind w:left="1770" w:hanging="360"/>
      </w:pPr>
      <w:rPr>
        <w:rFonts w:ascii="Calibri" w:eastAsiaTheme="minorHAnsi" w:hAnsi="Calibri"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8" w15:restartNumberingAfterBreak="0">
    <w:nsid w:val="45EF1601"/>
    <w:multiLevelType w:val="hybridMultilevel"/>
    <w:tmpl w:val="C56A0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9B5D9A"/>
    <w:multiLevelType w:val="hybridMultilevel"/>
    <w:tmpl w:val="3BA805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4A2598"/>
    <w:multiLevelType w:val="hybridMultilevel"/>
    <w:tmpl w:val="A246D8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7C3C73"/>
    <w:multiLevelType w:val="hybridMultilevel"/>
    <w:tmpl w:val="E32C9906"/>
    <w:lvl w:ilvl="0" w:tplc="5312344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773F17"/>
    <w:multiLevelType w:val="multilevel"/>
    <w:tmpl w:val="67B02BC6"/>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pStyle w:val="Nadpis3"/>
      <w:lvlText w:val="%1.%2.%3."/>
      <w:lvlJc w:val="left"/>
      <w:pPr>
        <w:ind w:left="1224" w:hanging="504"/>
      </w:pPr>
      <w:rPr>
        <w:rFonts w:hint="default"/>
      </w:rPr>
    </w:lvl>
    <w:lvl w:ilvl="3">
      <w:start w:val="1"/>
      <w:numFmt w:val="decimal"/>
      <w:pStyle w:val="Nadpis4"/>
      <w:lvlText w:val="%1.%2.%3.%4."/>
      <w:lvlJc w:val="left"/>
      <w:pPr>
        <w:ind w:left="1728" w:hanging="648"/>
      </w:pPr>
      <w:rPr>
        <w:rFonts w:hint="default"/>
      </w:rPr>
    </w:lvl>
    <w:lvl w:ilvl="4">
      <w:start w:val="1"/>
      <w:numFmt w:val="decimal"/>
      <w:pStyle w:val="Nadpis5"/>
      <w:lvlText w:val="%1.%2.%3.%4.%5."/>
      <w:lvlJc w:val="left"/>
      <w:pPr>
        <w:ind w:left="2232" w:hanging="792"/>
      </w:pPr>
      <w:rPr>
        <w:rFonts w:hint="default"/>
      </w:rPr>
    </w:lvl>
    <w:lvl w:ilvl="5">
      <w:start w:val="1"/>
      <w:numFmt w:val="decimal"/>
      <w:pStyle w:val="Nadpis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0AB06EC"/>
    <w:multiLevelType w:val="hybridMultilevel"/>
    <w:tmpl w:val="978E922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1D238B7"/>
    <w:multiLevelType w:val="hybridMultilevel"/>
    <w:tmpl w:val="122229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365589"/>
    <w:multiLevelType w:val="hybridMultilevel"/>
    <w:tmpl w:val="E8BCF826"/>
    <w:lvl w:ilvl="0" w:tplc="8FC86D66">
      <w:start w:val="1"/>
      <w:numFmt w:val="lowerLetter"/>
      <w:pStyle w:val="nadpisS"/>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896E64"/>
    <w:multiLevelType w:val="hybridMultilevel"/>
    <w:tmpl w:val="94F03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90435F"/>
    <w:multiLevelType w:val="hybridMultilevel"/>
    <w:tmpl w:val="454286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B5C3130"/>
    <w:multiLevelType w:val="hybridMultilevel"/>
    <w:tmpl w:val="721864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8F29E2"/>
    <w:multiLevelType w:val="hybridMultilevel"/>
    <w:tmpl w:val="2F36B4E2"/>
    <w:lvl w:ilvl="0" w:tplc="AE686B0E">
      <w:start w:val="1"/>
      <w:numFmt w:val="lowerLetter"/>
      <w:lvlText w:val="%1)"/>
      <w:lvlJc w:val="left"/>
      <w:pPr>
        <w:ind w:left="360" w:hanging="360"/>
      </w:pPr>
      <w:rPr>
        <w:rFonts w:hint="default"/>
        <w:b/>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1CD2E99"/>
    <w:multiLevelType w:val="singleLevel"/>
    <w:tmpl w:val="04050011"/>
    <w:lvl w:ilvl="0">
      <w:start w:val="1"/>
      <w:numFmt w:val="decimal"/>
      <w:lvlText w:val="%1)"/>
      <w:lvlJc w:val="left"/>
      <w:pPr>
        <w:tabs>
          <w:tab w:val="num" w:pos="360"/>
        </w:tabs>
        <w:ind w:left="360" w:hanging="360"/>
      </w:pPr>
    </w:lvl>
  </w:abstractNum>
  <w:abstractNum w:abstractNumId="31" w15:restartNumberingAfterBreak="0">
    <w:nsid w:val="626E61D0"/>
    <w:multiLevelType w:val="hybridMultilevel"/>
    <w:tmpl w:val="8CA0600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2" w15:restartNumberingAfterBreak="0">
    <w:nsid w:val="62884E30"/>
    <w:multiLevelType w:val="hybridMultilevel"/>
    <w:tmpl w:val="959AB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AD3120"/>
    <w:multiLevelType w:val="hybridMultilevel"/>
    <w:tmpl w:val="EB442622"/>
    <w:lvl w:ilvl="0" w:tplc="6068108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99301BB"/>
    <w:multiLevelType w:val="hybridMultilevel"/>
    <w:tmpl w:val="F17222CA"/>
    <w:lvl w:ilvl="0" w:tplc="0C52261A">
      <w:start w:val="1"/>
      <w:numFmt w:val="lowerLetter"/>
      <w:lvlText w:val="%1)"/>
      <w:lvlJc w:val="left"/>
      <w:pPr>
        <w:ind w:left="360" w:hanging="360"/>
      </w:pPr>
      <w:rPr>
        <w:rFonts w:ascii="Tahoma" w:hAnsi="Tahoma" w:cs="Tahoma"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B0E5893"/>
    <w:multiLevelType w:val="multilevel"/>
    <w:tmpl w:val="485C6F4C"/>
    <w:lvl w:ilvl="0">
      <w:start w:val="1"/>
      <w:numFmt w:val="decimal"/>
      <w:lvlText w:val="%1."/>
      <w:lvlJc w:val="left"/>
      <w:pPr>
        <w:ind w:left="720" w:hanging="36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6" w15:restartNumberingAfterBreak="0">
    <w:nsid w:val="6CB650F0"/>
    <w:multiLevelType w:val="hybridMultilevel"/>
    <w:tmpl w:val="3040645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074554"/>
    <w:multiLevelType w:val="hybridMultilevel"/>
    <w:tmpl w:val="6764E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F0E48CE"/>
    <w:multiLevelType w:val="hybridMultilevel"/>
    <w:tmpl w:val="0E320EC8"/>
    <w:lvl w:ilvl="0" w:tplc="5C524092">
      <w:start w:val="1"/>
      <w:numFmt w:val="lowerLetter"/>
      <w:lvlText w:val="%1)"/>
      <w:lvlJc w:val="left"/>
      <w:pPr>
        <w:ind w:left="360" w:hanging="360"/>
      </w:pPr>
      <w:rPr>
        <w:rFonts w:ascii="Tahoma" w:hAnsi="Tahoma" w:cs="Tahoma"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02100FA"/>
    <w:multiLevelType w:val="hybridMultilevel"/>
    <w:tmpl w:val="C09A70EC"/>
    <w:lvl w:ilvl="0" w:tplc="9CB8C7F2">
      <w:start w:val="1"/>
      <w:numFmt w:val="lowerLetter"/>
      <w:lvlText w:val="%1)"/>
      <w:lvlJc w:val="left"/>
      <w:pPr>
        <w:ind w:left="360" w:hanging="360"/>
      </w:pPr>
      <w:rPr>
        <w:rFonts w:asciiTheme="minorHAnsi" w:hAnsiTheme="minorHAnsi" w:hint="default"/>
        <w:b/>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64452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F127B8"/>
    <w:multiLevelType w:val="singleLevel"/>
    <w:tmpl w:val="04050011"/>
    <w:lvl w:ilvl="0">
      <w:start w:val="1"/>
      <w:numFmt w:val="decimal"/>
      <w:lvlText w:val="%1)"/>
      <w:lvlJc w:val="left"/>
      <w:pPr>
        <w:tabs>
          <w:tab w:val="num" w:pos="720"/>
        </w:tabs>
        <w:ind w:left="720" w:hanging="360"/>
      </w:pPr>
    </w:lvl>
  </w:abstractNum>
  <w:num w:numId="1">
    <w:abstractNumId w:val="22"/>
  </w:num>
  <w:num w:numId="2">
    <w:abstractNumId w:val="22"/>
    <w:lvlOverride w:ilvl="0">
      <w:startOverride w:val="1"/>
    </w:lvlOverride>
  </w:num>
  <w:num w:numId="3">
    <w:abstractNumId w:val="40"/>
  </w:num>
  <w:num w:numId="4">
    <w:abstractNumId w:val="22"/>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18"/>
  </w:num>
  <w:num w:numId="8">
    <w:abstractNumId w:val="25"/>
  </w:num>
  <w:num w:numId="9">
    <w:abstractNumId w:val="25"/>
    <w:lvlOverride w:ilvl="0">
      <w:startOverride w:val="1"/>
    </w:lvlOverride>
  </w:num>
  <w:num w:numId="10">
    <w:abstractNumId w:val="13"/>
  </w:num>
  <w:num w:numId="11">
    <w:abstractNumId w:val="21"/>
  </w:num>
  <w:num w:numId="12">
    <w:abstractNumId w:val="4"/>
  </w:num>
  <w:num w:numId="13">
    <w:abstractNumId w:val="28"/>
  </w:num>
  <w:num w:numId="14">
    <w:abstractNumId w:val="32"/>
  </w:num>
  <w:num w:numId="15">
    <w:abstractNumId w:val="1"/>
  </w:num>
  <w:num w:numId="16">
    <w:abstractNumId w:val="37"/>
  </w:num>
  <w:num w:numId="17">
    <w:abstractNumId w:val="27"/>
  </w:num>
  <w:num w:numId="18">
    <w:abstractNumId w:val="24"/>
  </w:num>
  <w:num w:numId="19">
    <w:abstractNumId w:val="8"/>
  </w:num>
  <w:num w:numId="20">
    <w:abstractNumId w:val="20"/>
  </w:num>
  <w:num w:numId="21">
    <w:abstractNumId w:val="19"/>
  </w:num>
  <w:num w:numId="22">
    <w:abstractNumId w:val="12"/>
  </w:num>
  <w:num w:numId="23">
    <w:abstractNumId w:val="41"/>
  </w:num>
  <w:num w:numId="24">
    <w:abstractNumId w:val="30"/>
  </w:num>
  <w:num w:numId="25">
    <w:abstractNumId w:val="23"/>
  </w:num>
  <w:num w:numId="26">
    <w:abstractNumId w:val="3"/>
  </w:num>
  <w:num w:numId="27">
    <w:abstractNumId w:val="15"/>
  </w:num>
  <w:num w:numId="28">
    <w:abstractNumId w:val="35"/>
  </w:num>
  <w:num w:numId="29">
    <w:abstractNumId w:val="33"/>
  </w:num>
  <w:num w:numId="30">
    <w:abstractNumId w:val="17"/>
  </w:num>
  <w:num w:numId="31">
    <w:abstractNumId w:val="11"/>
  </w:num>
  <w:num w:numId="32">
    <w:abstractNumId w:val="31"/>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6"/>
  </w:num>
  <w:num w:numId="36">
    <w:abstractNumId w:val="38"/>
  </w:num>
  <w:num w:numId="37">
    <w:abstractNumId w:val="39"/>
  </w:num>
  <w:num w:numId="38">
    <w:abstractNumId w:val="10"/>
  </w:num>
  <w:num w:numId="39">
    <w:abstractNumId w:val="0"/>
  </w:num>
  <w:num w:numId="40">
    <w:abstractNumId w:val="2"/>
  </w:num>
  <w:num w:numId="41">
    <w:abstractNumId w:val="9"/>
  </w:num>
  <w:num w:numId="42">
    <w:abstractNumId w:val="34"/>
  </w:num>
  <w:num w:numId="43">
    <w:abstractNumId w:val="14"/>
  </w:num>
  <w:num w:numId="44">
    <w:abstractNumId w:val="26"/>
  </w:num>
  <w:num w:numId="45">
    <w:abstractNumId w:val="16"/>
  </w:num>
  <w:num w:numId="46">
    <w:abstractNumId w:val="7"/>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71"/>
    <w:rsid w:val="00012B92"/>
    <w:rsid w:val="00014293"/>
    <w:rsid w:val="00015ACA"/>
    <w:rsid w:val="0001712B"/>
    <w:rsid w:val="00021873"/>
    <w:rsid w:val="0002338F"/>
    <w:rsid w:val="00025DD3"/>
    <w:rsid w:val="000319A7"/>
    <w:rsid w:val="00032509"/>
    <w:rsid w:val="000341CD"/>
    <w:rsid w:val="000348FE"/>
    <w:rsid w:val="0004292B"/>
    <w:rsid w:val="0004409D"/>
    <w:rsid w:val="00045F90"/>
    <w:rsid w:val="00046069"/>
    <w:rsid w:val="00050DAB"/>
    <w:rsid w:val="00050F8A"/>
    <w:rsid w:val="00052EF8"/>
    <w:rsid w:val="00055CAA"/>
    <w:rsid w:val="00060939"/>
    <w:rsid w:val="00064E48"/>
    <w:rsid w:val="000676DD"/>
    <w:rsid w:val="0007074A"/>
    <w:rsid w:val="000728AC"/>
    <w:rsid w:val="0007375A"/>
    <w:rsid w:val="0007429C"/>
    <w:rsid w:val="0007517F"/>
    <w:rsid w:val="000800C6"/>
    <w:rsid w:val="0008057C"/>
    <w:rsid w:val="00082F23"/>
    <w:rsid w:val="0008439D"/>
    <w:rsid w:val="000846B6"/>
    <w:rsid w:val="000853AC"/>
    <w:rsid w:val="00086F19"/>
    <w:rsid w:val="000930B3"/>
    <w:rsid w:val="000940BD"/>
    <w:rsid w:val="00094C60"/>
    <w:rsid w:val="00095907"/>
    <w:rsid w:val="00095CDB"/>
    <w:rsid w:val="00095D3D"/>
    <w:rsid w:val="00097193"/>
    <w:rsid w:val="000A1287"/>
    <w:rsid w:val="000A203B"/>
    <w:rsid w:val="000A6D92"/>
    <w:rsid w:val="000B6C31"/>
    <w:rsid w:val="000B71F3"/>
    <w:rsid w:val="000C161C"/>
    <w:rsid w:val="000C483E"/>
    <w:rsid w:val="000C64C9"/>
    <w:rsid w:val="000C7AE0"/>
    <w:rsid w:val="000D1D88"/>
    <w:rsid w:val="000D3DEA"/>
    <w:rsid w:val="000E026C"/>
    <w:rsid w:val="000E1A2C"/>
    <w:rsid w:val="000E1EB6"/>
    <w:rsid w:val="000E2DC6"/>
    <w:rsid w:val="000E378C"/>
    <w:rsid w:val="000E6375"/>
    <w:rsid w:val="000E65B9"/>
    <w:rsid w:val="000F1D73"/>
    <w:rsid w:val="000F478C"/>
    <w:rsid w:val="000F57DA"/>
    <w:rsid w:val="000F5DA3"/>
    <w:rsid w:val="000F629A"/>
    <w:rsid w:val="000F6A66"/>
    <w:rsid w:val="00103641"/>
    <w:rsid w:val="00103D24"/>
    <w:rsid w:val="00104405"/>
    <w:rsid w:val="00106BFB"/>
    <w:rsid w:val="00106C95"/>
    <w:rsid w:val="00106DF0"/>
    <w:rsid w:val="001079F3"/>
    <w:rsid w:val="00107C5D"/>
    <w:rsid w:val="00110F90"/>
    <w:rsid w:val="00115223"/>
    <w:rsid w:val="00117577"/>
    <w:rsid w:val="00117B0B"/>
    <w:rsid w:val="0012156E"/>
    <w:rsid w:val="0012313E"/>
    <w:rsid w:val="00125499"/>
    <w:rsid w:val="00133FAC"/>
    <w:rsid w:val="00134E32"/>
    <w:rsid w:val="001363CB"/>
    <w:rsid w:val="00141694"/>
    <w:rsid w:val="001442F3"/>
    <w:rsid w:val="0014525D"/>
    <w:rsid w:val="00147349"/>
    <w:rsid w:val="00151A16"/>
    <w:rsid w:val="00152B7C"/>
    <w:rsid w:val="00153FF4"/>
    <w:rsid w:val="00154613"/>
    <w:rsid w:val="00154FA3"/>
    <w:rsid w:val="0015643B"/>
    <w:rsid w:val="00156839"/>
    <w:rsid w:val="00157494"/>
    <w:rsid w:val="00164886"/>
    <w:rsid w:val="0016547E"/>
    <w:rsid w:val="00165ABC"/>
    <w:rsid w:val="001674BE"/>
    <w:rsid w:val="00176D55"/>
    <w:rsid w:val="00180151"/>
    <w:rsid w:val="00180D6D"/>
    <w:rsid w:val="001819A1"/>
    <w:rsid w:val="0018300C"/>
    <w:rsid w:val="00183771"/>
    <w:rsid w:val="001840D3"/>
    <w:rsid w:val="0018526C"/>
    <w:rsid w:val="001869B9"/>
    <w:rsid w:val="001913E7"/>
    <w:rsid w:val="001925A5"/>
    <w:rsid w:val="00193568"/>
    <w:rsid w:val="001955C7"/>
    <w:rsid w:val="001A04EF"/>
    <w:rsid w:val="001B164C"/>
    <w:rsid w:val="001B335E"/>
    <w:rsid w:val="001B4212"/>
    <w:rsid w:val="001B45D6"/>
    <w:rsid w:val="001B4BB6"/>
    <w:rsid w:val="001B5BFF"/>
    <w:rsid w:val="001B6A9C"/>
    <w:rsid w:val="001C0A9E"/>
    <w:rsid w:val="001C1C92"/>
    <w:rsid w:val="001C1D99"/>
    <w:rsid w:val="001C30E4"/>
    <w:rsid w:val="001C4AD0"/>
    <w:rsid w:val="001D0728"/>
    <w:rsid w:val="001D13A4"/>
    <w:rsid w:val="001D2FFC"/>
    <w:rsid w:val="001D3B70"/>
    <w:rsid w:val="001D3DC0"/>
    <w:rsid w:val="001D4BEF"/>
    <w:rsid w:val="001D560C"/>
    <w:rsid w:val="001D7B0A"/>
    <w:rsid w:val="001E2279"/>
    <w:rsid w:val="001E2A7F"/>
    <w:rsid w:val="001E36FC"/>
    <w:rsid w:val="001E7806"/>
    <w:rsid w:val="001F2425"/>
    <w:rsid w:val="001F2B23"/>
    <w:rsid w:val="001F5FBF"/>
    <w:rsid w:val="001F75AA"/>
    <w:rsid w:val="00200857"/>
    <w:rsid w:val="00201653"/>
    <w:rsid w:val="002048E0"/>
    <w:rsid w:val="00206ABC"/>
    <w:rsid w:val="002101A9"/>
    <w:rsid w:val="0021257A"/>
    <w:rsid w:val="00213EA4"/>
    <w:rsid w:val="00214D81"/>
    <w:rsid w:val="00221CB5"/>
    <w:rsid w:val="0022571B"/>
    <w:rsid w:val="00226589"/>
    <w:rsid w:val="002267C8"/>
    <w:rsid w:val="002353E2"/>
    <w:rsid w:val="00235845"/>
    <w:rsid w:val="00235DBB"/>
    <w:rsid w:val="00236E7F"/>
    <w:rsid w:val="00237DF1"/>
    <w:rsid w:val="0024159C"/>
    <w:rsid w:val="00242D27"/>
    <w:rsid w:val="00246B49"/>
    <w:rsid w:val="00254940"/>
    <w:rsid w:val="002553A7"/>
    <w:rsid w:val="00257C60"/>
    <w:rsid w:val="00260E87"/>
    <w:rsid w:val="00261470"/>
    <w:rsid w:val="002644F6"/>
    <w:rsid w:val="002650D5"/>
    <w:rsid w:val="00266443"/>
    <w:rsid w:val="0026725C"/>
    <w:rsid w:val="002718D8"/>
    <w:rsid w:val="00271D14"/>
    <w:rsid w:val="00271FCA"/>
    <w:rsid w:val="0027595E"/>
    <w:rsid w:val="0027645D"/>
    <w:rsid w:val="002779D8"/>
    <w:rsid w:val="0028276F"/>
    <w:rsid w:val="00283DCF"/>
    <w:rsid w:val="0029130D"/>
    <w:rsid w:val="00291B2D"/>
    <w:rsid w:val="00291B83"/>
    <w:rsid w:val="00293642"/>
    <w:rsid w:val="002948D2"/>
    <w:rsid w:val="00297C52"/>
    <w:rsid w:val="002A26D9"/>
    <w:rsid w:val="002A692D"/>
    <w:rsid w:val="002B1032"/>
    <w:rsid w:val="002C211C"/>
    <w:rsid w:val="002C2BE1"/>
    <w:rsid w:val="002C5236"/>
    <w:rsid w:val="002C584A"/>
    <w:rsid w:val="002C5D3E"/>
    <w:rsid w:val="002C74E3"/>
    <w:rsid w:val="002D26FA"/>
    <w:rsid w:val="002D3992"/>
    <w:rsid w:val="002D68E9"/>
    <w:rsid w:val="002E0800"/>
    <w:rsid w:val="002E0FB4"/>
    <w:rsid w:val="002E5402"/>
    <w:rsid w:val="002E5CFE"/>
    <w:rsid w:val="002E5DB3"/>
    <w:rsid w:val="002E5E8F"/>
    <w:rsid w:val="002E6D0E"/>
    <w:rsid w:val="002E7D89"/>
    <w:rsid w:val="002F0223"/>
    <w:rsid w:val="002F107F"/>
    <w:rsid w:val="002F2D1B"/>
    <w:rsid w:val="002F36DA"/>
    <w:rsid w:val="00300495"/>
    <w:rsid w:val="003021A2"/>
    <w:rsid w:val="0031399C"/>
    <w:rsid w:val="00315B6E"/>
    <w:rsid w:val="00316FD8"/>
    <w:rsid w:val="0032017F"/>
    <w:rsid w:val="00321146"/>
    <w:rsid w:val="00322837"/>
    <w:rsid w:val="00327B5A"/>
    <w:rsid w:val="00327BBA"/>
    <w:rsid w:val="00327BD2"/>
    <w:rsid w:val="00330606"/>
    <w:rsid w:val="00332966"/>
    <w:rsid w:val="0033394C"/>
    <w:rsid w:val="00335261"/>
    <w:rsid w:val="0034392D"/>
    <w:rsid w:val="00343AAE"/>
    <w:rsid w:val="00345743"/>
    <w:rsid w:val="00347D17"/>
    <w:rsid w:val="003603C0"/>
    <w:rsid w:val="00360CE2"/>
    <w:rsid w:val="0036198C"/>
    <w:rsid w:val="0036508F"/>
    <w:rsid w:val="003659E0"/>
    <w:rsid w:val="00367011"/>
    <w:rsid w:val="00374EDA"/>
    <w:rsid w:val="00376E64"/>
    <w:rsid w:val="00381961"/>
    <w:rsid w:val="003874D7"/>
    <w:rsid w:val="00392878"/>
    <w:rsid w:val="003941BD"/>
    <w:rsid w:val="003A1983"/>
    <w:rsid w:val="003A20CC"/>
    <w:rsid w:val="003A42D9"/>
    <w:rsid w:val="003A5EDB"/>
    <w:rsid w:val="003B18EF"/>
    <w:rsid w:val="003B31E3"/>
    <w:rsid w:val="003B4521"/>
    <w:rsid w:val="003B6E42"/>
    <w:rsid w:val="003C6251"/>
    <w:rsid w:val="003C64D6"/>
    <w:rsid w:val="003C6514"/>
    <w:rsid w:val="003D0BA9"/>
    <w:rsid w:val="003D6C0C"/>
    <w:rsid w:val="003D7142"/>
    <w:rsid w:val="003D7358"/>
    <w:rsid w:val="003D777A"/>
    <w:rsid w:val="003E059A"/>
    <w:rsid w:val="003E1C17"/>
    <w:rsid w:val="003E1E31"/>
    <w:rsid w:val="003E2E8B"/>
    <w:rsid w:val="003E4995"/>
    <w:rsid w:val="003E52C2"/>
    <w:rsid w:val="003E65F6"/>
    <w:rsid w:val="003F0398"/>
    <w:rsid w:val="003F182E"/>
    <w:rsid w:val="003F2285"/>
    <w:rsid w:val="003F37FE"/>
    <w:rsid w:val="003F41F9"/>
    <w:rsid w:val="003F6778"/>
    <w:rsid w:val="003F716A"/>
    <w:rsid w:val="00402229"/>
    <w:rsid w:val="00403CF4"/>
    <w:rsid w:val="004058A1"/>
    <w:rsid w:val="00407901"/>
    <w:rsid w:val="00415899"/>
    <w:rsid w:val="00416045"/>
    <w:rsid w:val="00416143"/>
    <w:rsid w:val="00416675"/>
    <w:rsid w:val="0042192A"/>
    <w:rsid w:val="0042389D"/>
    <w:rsid w:val="004270B0"/>
    <w:rsid w:val="00430C95"/>
    <w:rsid w:val="00431975"/>
    <w:rsid w:val="00434041"/>
    <w:rsid w:val="00437351"/>
    <w:rsid w:val="00437990"/>
    <w:rsid w:val="00442335"/>
    <w:rsid w:val="0044527F"/>
    <w:rsid w:val="00446C85"/>
    <w:rsid w:val="00451913"/>
    <w:rsid w:val="00451CF1"/>
    <w:rsid w:val="0045330F"/>
    <w:rsid w:val="00456E6D"/>
    <w:rsid w:val="004605E3"/>
    <w:rsid w:val="004609F6"/>
    <w:rsid w:val="00460C1D"/>
    <w:rsid w:val="004629D5"/>
    <w:rsid w:val="00462C95"/>
    <w:rsid w:val="00467783"/>
    <w:rsid w:val="00467AC0"/>
    <w:rsid w:val="004713E0"/>
    <w:rsid w:val="0047194A"/>
    <w:rsid w:val="00477504"/>
    <w:rsid w:val="004816FF"/>
    <w:rsid w:val="00482821"/>
    <w:rsid w:val="00486D39"/>
    <w:rsid w:val="0048793F"/>
    <w:rsid w:val="004879DA"/>
    <w:rsid w:val="00491A59"/>
    <w:rsid w:val="00491CFF"/>
    <w:rsid w:val="00493398"/>
    <w:rsid w:val="00493D52"/>
    <w:rsid w:val="004971A1"/>
    <w:rsid w:val="004A085F"/>
    <w:rsid w:val="004A1FA1"/>
    <w:rsid w:val="004A6B56"/>
    <w:rsid w:val="004B01FF"/>
    <w:rsid w:val="004B1D7B"/>
    <w:rsid w:val="004B21A5"/>
    <w:rsid w:val="004B21D2"/>
    <w:rsid w:val="004B22B3"/>
    <w:rsid w:val="004B7512"/>
    <w:rsid w:val="004C1131"/>
    <w:rsid w:val="004C1946"/>
    <w:rsid w:val="004C1B4A"/>
    <w:rsid w:val="004C4403"/>
    <w:rsid w:val="004D5442"/>
    <w:rsid w:val="004E057C"/>
    <w:rsid w:val="004E2960"/>
    <w:rsid w:val="004E732F"/>
    <w:rsid w:val="004F4DA6"/>
    <w:rsid w:val="0050667B"/>
    <w:rsid w:val="00506817"/>
    <w:rsid w:val="005102E2"/>
    <w:rsid w:val="005107BB"/>
    <w:rsid w:val="00510ABF"/>
    <w:rsid w:val="0051114F"/>
    <w:rsid w:val="005113C8"/>
    <w:rsid w:val="0051215E"/>
    <w:rsid w:val="00517CBF"/>
    <w:rsid w:val="0052032A"/>
    <w:rsid w:val="00525368"/>
    <w:rsid w:val="005270FB"/>
    <w:rsid w:val="00534B10"/>
    <w:rsid w:val="00534C3B"/>
    <w:rsid w:val="00534CE3"/>
    <w:rsid w:val="00536603"/>
    <w:rsid w:val="00537E1F"/>
    <w:rsid w:val="00542237"/>
    <w:rsid w:val="00542B40"/>
    <w:rsid w:val="00543462"/>
    <w:rsid w:val="00543BAB"/>
    <w:rsid w:val="005467C1"/>
    <w:rsid w:val="00546D64"/>
    <w:rsid w:val="00546FB7"/>
    <w:rsid w:val="00551E95"/>
    <w:rsid w:val="00554D6F"/>
    <w:rsid w:val="00555279"/>
    <w:rsid w:val="00556AC5"/>
    <w:rsid w:val="00556C03"/>
    <w:rsid w:val="00556CD3"/>
    <w:rsid w:val="00560D05"/>
    <w:rsid w:val="00560F6B"/>
    <w:rsid w:val="005616FF"/>
    <w:rsid w:val="00563EE6"/>
    <w:rsid w:val="00565DF3"/>
    <w:rsid w:val="0056629E"/>
    <w:rsid w:val="0057252E"/>
    <w:rsid w:val="00573C01"/>
    <w:rsid w:val="00575088"/>
    <w:rsid w:val="005753FA"/>
    <w:rsid w:val="005763A6"/>
    <w:rsid w:val="0058417A"/>
    <w:rsid w:val="00584F53"/>
    <w:rsid w:val="00591E66"/>
    <w:rsid w:val="00597405"/>
    <w:rsid w:val="00597ACE"/>
    <w:rsid w:val="005A1527"/>
    <w:rsid w:val="005A22A4"/>
    <w:rsid w:val="005A3C1F"/>
    <w:rsid w:val="005A49C5"/>
    <w:rsid w:val="005A4D6E"/>
    <w:rsid w:val="005A4DDE"/>
    <w:rsid w:val="005A54CA"/>
    <w:rsid w:val="005A5657"/>
    <w:rsid w:val="005A75A9"/>
    <w:rsid w:val="005B55F6"/>
    <w:rsid w:val="005C114F"/>
    <w:rsid w:val="005C1CBE"/>
    <w:rsid w:val="005C3398"/>
    <w:rsid w:val="005C43FC"/>
    <w:rsid w:val="005C4E50"/>
    <w:rsid w:val="005C5F05"/>
    <w:rsid w:val="005C67BF"/>
    <w:rsid w:val="005C7AB8"/>
    <w:rsid w:val="005C7CD8"/>
    <w:rsid w:val="005C7E57"/>
    <w:rsid w:val="005D49C5"/>
    <w:rsid w:val="005D691C"/>
    <w:rsid w:val="005D7DB2"/>
    <w:rsid w:val="005E160B"/>
    <w:rsid w:val="005E222C"/>
    <w:rsid w:val="005E4229"/>
    <w:rsid w:val="005E431E"/>
    <w:rsid w:val="005E5599"/>
    <w:rsid w:val="005E677F"/>
    <w:rsid w:val="005F0723"/>
    <w:rsid w:val="005F0A79"/>
    <w:rsid w:val="005F415B"/>
    <w:rsid w:val="005F77F6"/>
    <w:rsid w:val="00600544"/>
    <w:rsid w:val="00600B27"/>
    <w:rsid w:val="006018D3"/>
    <w:rsid w:val="00602E25"/>
    <w:rsid w:val="006049D6"/>
    <w:rsid w:val="00605B0A"/>
    <w:rsid w:val="006073BD"/>
    <w:rsid w:val="006109D7"/>
    <w:rsid w:val="006130A1"/>
    <w:rsid w:val="00614E2D"/>
    <w:rsid w:val="0062068E"/>
    <w:rsid w:val="0062166B"/>
    <w:rsid w:val="00625EA3"/>
    <w:rsid w:val="006264B3"/>
    <w:rsid w:val="00627F35"/>
    <w:rsid w:val="00632B39"/>
    <w:rsid w:val="00635DC7"/>
    <w:rsid w:val="00636DAF"/>
    <w:rsid w:val="00641FCD"/>
    <w:rsid w:val="00642358"/>
    <w:rsid w:val="00643290"/>
    <w:rsid w:val="00643B00"/>
    <w:rsid w:val="00646E55"/>
    <w:rsid w:val="0064704A"/>
    <w:rsid w:val="00651C23"/>
    <w:rsid w:val="006526D1"/>
    <w:rsid w:val="00652ED0"/>
    <w:rsid w:val="006541CF"/>
    <w:rsid w:val="0065450A"/>
    <w:rsid w:val="006549CA"/>
    <w:rsid w:val="00656B07"/>
    <w:rsid w:val="00660073"/>
    <w:rsid w:val="0066303D"/>
    <w:rsid w:val="00663632"/>
    <w:rsid w:val="00663B50"/>
    <w:rsid w:val="00666345"/>
    <w:rsid w:val="00667799"/>
    <w:rsid w:val="006705C2"/>
    <w:rsid w:val="0067252A"/>
    <w:rsid w:val="006726AC"/>
    <w:rsid w:val="0067321C"/>
    <w:rsid w:val="00673299"/>
    <w:rsid w:val="006760BB"/>
    <w:rsid w:val="00683D0C"/>
    <w:rsid w:val="00683D9B"/>
    <w:rsid w:val="00683F30"/>
    <w:rsid w:val="006849A5"/>
    <w:rsid w:val="00687F9C"/>
    <w:rsid w:val="006902BD"/>
    <w:rsid w:val="006923C7"/>
    <w:rsid w:val="006937BC"/>
    <w:rsid w:val="0069684D"/>
    <w:rsid w:val="0069761D"/>
    <w:rsid w:val="006A0700"/>
    <w:rsid w:val="006A077B"/>
    <w:rsid w:val="006A2484"/>
    <w:rsid w:val="006A3C91"/>
    <w:rsid w:val="006A6FA2"/>
    <w:rsid w:val="006A7282"/>
    <w:rsid w:val="006A72D2"/>
    <w:rsid w:val="006B1D0D"/>
    <w:rsid w:val="006C02C9"/>
    <w:rsid w:val="006C134A"/>
    <w:rsid w:val="006C197B"/>
    <w:rsid w:val="006C2009"/>
    <w:rsid w:val="006C4D5B"/>
    <w:rsid w:val="006D12A2"/>
    <w:rsid w:val="006D58EF"/>
    <w:rsid w:val="006D606F"/>
    <w:rsid w:val="006D718B"/>
    <w:rsid w:val="006E0307"/>
    <w:rsid w:val="006E156D"/>
    <w:rsid w:val="006E15F2"/>
    <w:rsid w:val="006E184C"/>
    <w:rsid w:val="006E2BC1"/>
    <w:rsid w:val="006E3332"/>
    <w:rsid w:val="006E77C7"/>
    <w:rsid w:val="006E7D48"/>
    <w:rsid w:val="006E7E12"/>
    <w:rsid w:val="006F2718"/>
    <w:rsid w:val="006F77C0"/>
    <w:rsid w:val="0070163F"/>
    <w:rsid w:val="007016BD"/>
    <w:rsid w:val="007029FF"/>
    <w:rsid w:val="00712544"/>
    <w:rsid w:val="0071637D"/>
    <w:rsid w:val="00716AA9"/>
    <w:rsid w:val="00720BBF"/>
    <w:rsid w:val="00725C45"/>
    <w:rsid w:val="00731636"/>
    <w:rsid w:val="00734472"/>
    <w:rsid w:val="00734686"/>
    <w:rsid w:val="00734D44"/>
    <w:rsid w:val="0073785C"/>
    <w:rsid w:val="007426D4"/>
    <w:rsid w:val="00745DC9"/>
    <w:rsid w:val="00750527"/>
    <w:rsid w:val="007506AD"/>
    <w:rsid w:val="00750AA9"/>
    <w:rsid w:val="00751C75"/>
    <w:rsid w:val="00753B32"/>
    <w:rsid w:val="00753C0F"/>
    <w:rsid w:val="00754074"/>
    <w:rsid w:val="00755193"/>
    <w:rsid w:val="00756B51"/>
    <w:rsid w:val="00761B28"/>
    <w:rsid w:val="00763777"/>
    <w:rsid w:val="007638C0"/>
    <w:rsid w:val="00764603"/>
    <w:rsid w:val="007649B1"/>
    <w:rsid w:val="00766D6E"/>
    <w:rsid w:val="00770158"/>
    <w:rsid w:val="007712B3"/>
    <w:rsid w:val="00771F66"/>
    <w:rsid w:val="0077283F"/>
    <w:rsid w:val="00774B5F"/>
    <w:rsid w:val="00774D84"/>
    <w:rsid w:val="00775A02"/>
    <w:rsid w:val="0078377A"/>
    <w:rsid w:val="00787994"/>
    <w:rsid w:val="00787B83"/>
    <w:rsid w:val="00790DE6"/>
    <w:rsid w:val="0079243A"/>
    <w:rsid w:val="00796C1D"/>
    <w:rsid w:val="0079759C"/>
    <w:rsid w:val="007A2F32"/>
    <w:rsid w:val="007A336E"/>
    <w:rsid w:val="007A4119"/>
    <w:rsid w:val="007A4BB6"/>
    <w:rsid w:val="007A77F7"/>
    <w:rsid w:val="007B0081"/>
    <w:rsid w:val="007B32CC"/>
    <w:rsid w:val="007B4CCE"/>
    <w:rsid w:val="007B5815"/>
    <w:rsid w:val="007C3F46"/>
    <w:rsid w:val="007C671F"/>
    <w:rsid w:val="007D19DB"/>
    <w:rsid w:val="007D3241"/>
    <w:rsid w:val="007D58D2"/>
    <w:rsid w:val="007D5F79"/>
    <w:rsid w:val="007D61C6"/>
    <w:rsid w:val="007E08A7"/>
    <w:rsid w:val="007E39AA"/>
    <w:rsid w:val="007E61BE"/>
    <w:rsid w:val="007F226C"/>
    <w:rsid w:val="007F5C5E"/>
    <w:rsid w:val="007F5D06"/>
    <w:rsid w:val="007F681E"/>
    <w:rsid w:val="007F79F8"/>
    <w:rsid w:val="007F7E06"/>
    <w:rsid w:val="00800FCB"/>
    <w:rsid w:val="00801414"/>
    <w:rsid w:val="008019DF"/>
    <w:rsid w:val="00807823"/>
    <w:rsid w:val="00807AA2"/>
    <w:rsid w:val="00807EFF"/>
    <w:rsid w:val="00810686"/>
    <w:rsid w:val="00813138"/>
    <w:rsid w:val="0081587C"/>
    <w:rsid w:val="0082014F"/>
    <w:rsid w:val="0082185A"/>
    <w:rsid w:val="00826E58"/>
    <w:rsid w:val="00827ED2"/>
    <w:rsid w:val="008328AF"/>
    <w:rsid w:val="00832C07"/>
    <w:rsid w:val="00836571"/>
    <w:rsid w:val="00836C67"/>
    <w:rsid w:val="00844514"/>
    <w:rsid w:val="00846A93"/>
    <w:rsid w:val="00850BF8"/>
    <w:rsid w:val="008547FC"/>
    <w:rsid w:val="00854A94"/>
    <w:rsid w:val="008566F7"/>
    <w:rsid w:val="008613EC"/>
    <w:rsid w:val="00871398"/>
    <w:rsid w:val="00872387"/>
    <w:rsid w:val="008739C4"/>
    <w:rsid w:val="008802FF"/>
    <w:rsid w:val="00880535"/>
    <w:rsid w:val="0088784D"/>
    <w:rsid w:val="00887DA9"/>
    <w:rsid w:val="008924B7"/>
    <w:rsid w:val="008A472D"/>
    <w:rsid w:val="008A5BA5"/>
    <w:rsid w:val="008A651C"/>
    <w:rsid w:val="008A7E54"/>
    <w:rsid w:val="008B2B65"/>
    <w:rsid w:val="008B448E"/>
    <w:rsid w:val="008C0614"/>
    <w:rsid w:val="008C4721"/>
    <w:rsid w:val="008C6639"/>
    <w:rsid w:val="008C7499"/>
    <w:rsid w:val="008C7A6F"/>
    <w:rsid w:val="008D03AE"/>
    <w:rsid w:val="008D050C"/>
    <w:rsid w:val="008D20BA"/>
    <w:rsid w:val="008D4654"/>
    <w:rsid w:val="008D59B6"/>
    <w:rsid w:val="008E1914"/>
    <w:rsid w:val="008E2787"/>
    <w:rsid w:val="008E2C12"/>
    <w:rsid w:val="008E2F03"/>
    <w:rsid w:val="008E35B8"/>
    <w:rsid w:val="008E3B8B"/>
    <w:rsid w:val="008E502A"/>
    <w:rsid w:val="008E5204"/>
    <w:rsid w:val="008E768B"/>
    <w:rsid w:val="008F220F"/>
    <w:rsid w:val="008F253F"/>
    <w:rsid w:val="008F65DA"/>
    <w:rsid w:val="008F6F9C"/>
    <w:rsid w:val="008F7BE3"/>
    <w:rsid w:val="00902309"/>
    <w:rsid w:val="00904EB6"/>
    <w:rsid w:val="0090539E"/>
    <w:rsid w:val="00906E52"/>
    <w:rsid w:val="00912E09"/>
    <w:rsid w:val="009161E2"/>
    <w:rsid w:val="00916ABB"/>
    <w:rsid w:val="00916AD3"/>
    <w:rsid w:val="0092124A"/>
    <w:rsid w:val="009224DE"/>
    <w:rsid w:val="00923885"/>
    <w:rsid w:val="00924DEB"/>
    <w:rsid w:val="00925603"/>
    <w:rsid w:val="0093543F"/>
    <w:rsid w:val="00940732"/>
    <w:rsid w:val="00941255"/>
    <w:rsid w:val="00946E6A"/>
    <w:rsid w:val="00947973"/>
    <w:rsid w:val="009508F6"/>
    <w:rsid w:val="009539E2"/>
    <w:rsid w:val="00960F15"/>
    <w:rsid w:val="009619E1"/>
    <w:rsid w:val="00962E71"/>
    <w:rsid w:val="00963866"/>
    <w:rsid w:val="00964A4A"/>
    <w:rsid w:val="0096584F"/>
    <w:rsid w:val="00972D0A"/>
    <w:rsid w:val="00974792"/>
    <w:rsid w:val="00975A10"/>
    <w:rsid w:val="00977AC7"/>
    <w:rsid w:val="00981092"/>
    <w:rsid w:val="00982781"/>
    <w:rsid w:val="009829DB"/>
    <w:rsid w:val="009832F3"/>
    <w:rsid w:val="009843AF"/>
    <w:rsid w:val="00985124"/>
    <w:rsid w:val="00985639"/>
    <w:rsid w:val="00985ABA"/>
    <w:rsid w:val="00986327"/>
    <w:rsid w:val="00986647"/>
    <w:rsid w:val="0099192C"/>
    <w:rsid w:val="00992266"/>
    <w:rsid w:val="00992F62"/>
    <w:rsid w:val="00993672"/>
    <w:rsid w:val="0099525C"/>
    <w:rsid w:val="00995B8F"/>
    <w:rsid w:val="009B1FF3"/>
    <w:rsid w:val="009B27D9"/>
    <w:rsid w:val="009B39CC"/>
    <w:rsid w:val="009B3D40"/>
    <w:rsid w:val="009C2050"/>
    <w:rsid w:val="009C2E3C"/>
    <w:rsid w:val="009C363D"/>
    <w:rsid w:val="009D17C9"/>
    <w:rsid w:val="009D1B8A"/>
    <w:rsid w:val="009D1BF8"/>
    <w:rsid w:val="009D2E59"/>
    <w:rsid w:val="009D3C9F"/>
    <w:rsid w:val="009D6909"/>
    <w:rsid w:val="009D70F2"/>
    <w:rsid w:val="009D741C"/>
    <w:rsid w:val="009E2BDD"/>
    <w:rsid w:val="009E4D85"/>
    <w:rsid w:val="009E5F21"/>
    <w:rsid w:val="009F0086"/>
    <w:rsid w:val="009F485E"/>
    <w:rsid w:val="009F4CAD"/>
    <w:rsid w:val="009F55F3"/>
    <w:rsid w:val="00A0035E"/>
    <w:rsid w:val="00A00D5E"/>
    <w:rsid w:val="00A032D6"/>
    <w:rsid w:val="00A03766"/>
    <w:rsid w:val="00A1114D"/>
    <w:rsid w:val="00A12AF7"/>
    <w:rsid w:val="00A20C13"/>
    <w:rsid w:val="00A20C3E"/>
    <w:rsid w:val="00A2135F"/>
    <w:rsid w:val="00A21CE3"/>
    <w:rsid w:val="00A227D3"/>
    <w:rsid w:val="00A2365F"/>
    <w:rsid w:val="00A247E0"/>
    <w:rsid w:val="00A24DC6"/>
    <w:rsid w:val="00A276D3"/>
    <w:rsid w:val="00A30B6F"/>
    <w:rsid w:val="00A34FC8"/>
    <w:rsid w:val="00A375A1"/>
    <w:rsid w:val="00A407F0"/>
    <w:rsid w:val="00A44A5B"/>
    <w:rsid w:val="00A44A7F"/>
    <w:rsid w:val="00A47A5E"/>
    <w:rsid w:val="00A50062"/>
    <w:rsid w:val="00A51A1C"/>
    <w:rsid w:val="00A5275A"/>
    <w:rsid w:val="00A52CAC"/>
    <w:rsid w:val="00A54329"/>
    <w:rsid w:val="00A54C72"/>
    <w:rsid w:val="00A5608B"/>
    <w:rsid w:val="00A56A50"/>
    <w:rsid w:val="00A57A27"/>
    <w:rsid w:val="00A60DB6"/>
    <w:rsid w:val="00A61112"/>
    <w:rsid w:val="00A61274"/>
    <w:rsid w:val="00A64173"/>
    <w:rsid w:val="00A647CB"/>
    <w:rsid w:val="00A650DA"/>
    <w:rsid w:val="00A67550"/>
    <w:rsid w:val="00A750B7"/>
    <w:rsid w:val="00A76636"/>
    <w:rsid w:val="00A7698A"/>
    <w:rsid w:val="00A778A7"/>
    <w:rsid w:val="00A81C58"/>
    <w:rsid w:val="00A81D4C"/>
    <w:rsid w:val="00A87365"/>
    <w:rsid w:val="00A879CB"/>
    <w:rsid w:val="00A90457"/>
    <w:rsid w:val="00A92454"/>
    <w:rsid w:val="00A92D29"/>
    <w:rsid w:val="00A945A0"/>
    <w:rsid w:val="00A974A5"/>
    <w:rsid w:val="00AA18D8"/>
    <w:rsid w:val="00AA3241"/>
    <w:rsid w:val="00AA4423"/>
    <w:rsid w:val="00AA637C"/>
    <w:rsid w:val="00AB0AAB"/>
    <w:rsid w:val="00AB167C"/>
    <w:rsid w:val="00AB447B"/>
    <w:rsid w:val="00AB67CF"/>
    <w:rsid w:val="00AC3005"/>
    <w:rsid w:val="00AC35BC"/>
    <w:rsid w:val="00AC376D"/>
    <w:rsid w:val="00AC521F"/>
    <w:rsid w:val="00AC5F07"/>
    <w:rsid w:val="00AD06F1"/>
    <w:rsid w:val="00AD06F2"/>
    <w:rsid w:val="00AD13D7"/>
    <w:rsid w:val="00AD3979"/>
    <w:rsid w:val="00AD3D9B"/>
    <w:rsid w:val="00AD7CFE"/>
    <w:rsid w:val="00AE1DE0"/>
    <w:rsid w:val="00AE4D27"/>
    <w:rsid w:val="00AF2D8F"/>
    <w:rsid w:val="00AF4484"/>
    <w:rsid w:val="00AF77B9"/>
    <w:rsid w:val="00AF79B8"/>
    <w:rsid w:val="00B00B54"/>
    <w:rsid w:val="00B0398B"/>
    <w:rsid w:val="00B14F25"/>
    <w:rsid w:val="00B16631"/>
    <w:rsid w:val="00B2314A"/>
    <w:rsid w:val="00B25754"/>
    <w:rsid w:val="00B26F18"/>
    <w:rsid w:val="00B26FDC"/>
    <w:rsid w:val="00B2794A"/>
    <w:rsid w:val="00B30F87"/>
    <w:rsid w:val="00B3156D"/>
    <w:rsid w:val="00B31611"/>
    <w:rsid w:val="00B325A3"/>
    <w:rsid w:val="00B361DE"/>
    <w:rsid w:val="00B368BA"/>
    <w:rsid w:val="00B41021"/>
    <w:rsid w:val="00B415B9"/>
    <w:rsid w:val="00B43663"/>
    <w:rsid w:val="00B4487F"/>
    <w:rsid w:val="00B47FDE"/>
    <w:rsid w:val="00B506B3"/>
    <w:rsid w:val="00B50FE3"/>
    <w:rsid w:val="00B57EA8"/>
    <w:rsid w:val="00B62FCB"/>
    <w:rsid w:val="00B651A9"/>
    <w:rsid w:val="00B667D9"/>
    <w:rsid w:val="00B67867"/>
    <w:rsid w:val="00B7013C"/>
    <w:rsid w:val="00B715BF"/>
    <w:rsid w:val="00B73233"/>
    <w:rsid w:val="00B75DA1"/>
    <w:rsid w:val="00B769BE"/>
    <w:rsid w:val="00B80F71"/>
    <w:rsid w:val="00B84BE6"/>
    <w:rsid w:val="00B87CA9"/>
    <w:rsid w:val="00B922C0"/>
    <w:rsid w:val="00B9314B"/>
    <w:rsid w:val="00B93EA6"/>
    <w:rsid w:val="00B955A3"/>
    <w:rsid w:val="00BA0266"/>
    <w:rsid w:val="00BA783E"/>
    <w:rsid w:val="00BB24AD"/>
    <w:rsid w:val="00BB37D1"/>
    <w:rsid w:val="00BC1009"/>
    <w:rsid w:val="00BC1191"/>
    <w:rsid w:val="00BC322B"/>
    <w:rsid w:val="00BC3247"/>
    <w:rsid w:val="00BC38DE"/>
    <w:rsid w:val="00BC4640"/>
    <w:rsid w:val="00BC514A"/>
    <w:rsid w:val="00BC5F4C"/>
    <w:rsid w:val="00BC741E"/>
    <w:rsid w:val="00BC7765"/>
    <w:rsid w:val="00BD4B89"/>
    <w:rsid w:val="00BE0471"/>
    <w:rsid w:val="00BE14DD"/>
    <w:rsid w:val="00BE3C95"/>
    <w:rsid w:val="00BE6512"/>
    <w:rsid w:val="00BF05E4"/>
    <w:rsid w:val="00BF1062"/>
    <w:rsid w:val="00BF129F"/>
    <w:rsid w:val="00BF23C0"/>
    <w:rsid w:val="00BF3A34"/>
    <w:rsid w:val="00BF4A76"/>
    <w:rsid w:val="00BF56C1"/>
    <w:rsid w:val="00BF6C8A"/>
    <w:rsid w:val="00C0474A"/>
    <w:rsid w:val="00C0578C"/>
    <w:rsid w:val="00C057AD"/>
    <w:rsid w:val="00C057CE"/>
    <w:rsid w:val="00C10431"/>
    <w:rsid w:val="00C111DC"/>
    <w:rsid w:val="00C153F4"/>
    <w:rsid w:val="00C203FC"/>
    <w:rsid w:val="00C21B81"/>
    <w:rsid w:val="00C21F78"/>
    <w:rsid w:val="00C2200A"/>
    <w:rsid w:val="00C23D8E"/>
    <w:rsid w:val="00C242DB"/>
    <w:rsid w:val="00C27149"/>
    <w:rsid w:val="00C27236"/>
    <w:rsid w:val="00C32745"/>
    <w:rsid w:val="00C33C05"/>
    <w:rsid w:val="00C35F18"/>
    <w:rsid w:val="00C3797A"/>
    <w:rsid w:val="00C37D3D"/>
    <w:rsid w:val="00C41000"/>
    <w:rsid w:val="00C410F7"/>
    <w:rsid w:val="00C4427A"/>
    <w:rsid w:val="00C444FF"/>
    <w:rsid w:val="00C44BB2"/>
    <w:rsid w:val="00C45F15"/>
    <w:rsid w:val="00C46038"/>
    <w:rsid w:val="00C5027C"/>
    <w:rsid w:val="00C51BA6"/>
    <w:rsid w:val="00C52DE2"/>
    <w:rsid w:val="00C53301"/>
    <w:rsid w:val="00C6071B"/>
    <w:rsid w:val="00C6234D"/>
    <w:rsid w:val="00C6241E"/>
    <w:rsid w:val="00C62F9D"/>
    <w:rsid w:val="00C66DC8"/>
    <w:rsid w:val="00C72AF8"/>
    <w:rsid w:val="00C746EC"/>
    <w:rsid w:val="00C75324"/>
    <w:rsid w:val="00C75C57"/>
    <w:rsid w:val="00C76F7A"/>
    <w:rsid w:val="00C7758B"/>
    <w:rsid w:val="00C83D1F"/>
    <w:rsid w:val="00C9063F"/>
    <w:rsid w:val="00C9066E"/>
    <w:rsid w:val="00CA009C"/>
    <w:rsid w:val="00CA073C"/>
    <w:rsid w:val="00CA5439"/>
    <w:rsid w:val="00CA6320"/>
    <w:rsid w:val="00CB0F69"/>
    <w:rsid w:val="00CB35F6"/>
    <w:rsid w:val="00CB3989"/>
    <w:rsid w:val="00CB5486"/>
    <w:rsid w:val="00CC3FDC"/>
    <w:rsid w:val="00CC519A"/>
    <w:rsid w:val="00CC6205"/>
    <w:rsid w:val="00CC656A"/>
    <w:rsid w:val="00CD2135"/>
    <w:rsid w:val="00CD23BD"/>
    <w:rsid w:val="00CE00FF"/>
    <w:rsid w:val="00CE2436"/>
    <w:rsid w:val="00CE4F98"/>
    <w:rsid w:val="00CF1E5D"/>
    <w:rsid w:val="00CF2278"/>
    <w:rsid w:val="00D06AAE"/>
    <w:rsid w:val="00D1029D"/>
    <w:rsid w:val="00D114C8"/>
    <w:rsid w:val="00D16148"/>
    <w:rsid w:val="00D16608"/>
    <w:rsid w:val="00D244D4"/>
    <w:rsid w:val="00D30093"/>
    <w:rsid w:val="00D30AE0"/>
    <w:rsid w:val="00D328C0"/>
    <w:rsid w:val="00D329CB"/>
    <w:rsid w:val="00D33A73"/>
    <w:rsid w:val="00D33D1E"/>
    <w:rsid w:val="00D43BB5"/>
    <w:rsid w:val="00D454BD"/>
    <w:rsid w:val="00D45919"/>
    <w:rsid w:val="00D46B63"/>
    <w:rsid w:val="00D50A3E"/>
    <w:rsid w:val="00D51DCA"/>
    <w:rsid w:val="00D55761"/>
    <w:rsid w:val="00D56653"/>
    <w:rsid w:val="00D57016"/>
    <w:rsid w:val="00D60B69"/>
    <w:rsid w:val="00D6424E"/>
    <w:rsid w:val="00D70209"/>
    <w:rsid w:val="00D71719"/>
    <w:rsid w:val="00D73E61"/>
    <w:rsid w:val="00D76A83"/>
    <w:rsid w:val="00D8176B"/>
    <w:rsid w:val="00D82BD1"/>
    <w:rsid w:val="00D833E6"/>
    <w:rsid w:val="00D861B7"/>
    <w:rsid w:val="00D86F4A"/>
    <w:rsid w:val="00D86FD6"/>
    <w:rsid w:val="00D874A4"/>
    <w:rsid w:val="00D87894"/>
    <w:rsid w:val="00D91ACE"/>
    <w:rsid w:val="00D9279C"/>
    <w:rsid w:val="00D9731A"/>
    <w:rsid w:val="00DA160C"/>
    <w:rsid w:val="00DA21BB"/>
    <w:rsid w:val="00DA2C25"/>
    <w:rsid w:val="00DA4443"/>
    <w:rsid w:val="00DA7ED5"/>
    <w:rsid w:val="00DB0C45"/>
    <w:rsid w:val="00DB1218"/>
    <w:rsid w:val="00DB59FC"/>
    <w:rsid w:val="00DB6549"/>
    <w:rsid w:val="00DC006E"/>
    <w:rsid w:val="00DC1D48"/>
    <w:rsid w:val="00DC24F9"/>
    <w:rsid w:val="00DC55ED"/>
    <w:rsid w:val="00DC62C6"/>
    <w:rsid w:val="00DC77E7"/>
    <w:rsid w:val="00DC7E26"/>
    <w:rsid w:val="00DD25C4"/>
    <w:rsid w:val="00DD4893"/>
    <w:rsid w:val="00DD4A0F"/>
    <w:rsid w:val="00DE1715"/>
    <w:rsid w:val="00DE1BAB"/>
    <w:rsid w:val="00DE4928"/>
    <w:rsid w:val="00DE5B42"/>
    <w:rsid w:val="00DE6BDC"/>
    <w:rsid w:val="00DF1616"/>
    <w:rsid w:val="00DF31F4"/>
    <w:rsid w:val="00DF474E"/>
    <w:rsid w:val="00DF5D2C"/>
    <w:rsid w:val="00DF659B"/>
    <w:rsid w:val="00DF70AB"/>
    <w:rsid w:val="00E00062"/>
    <w:rsid w:val="00E042F7"/>
    <w:rsid w:val="00E05142"/>
    <w:rsid w:val="00E06BA6"/>
    <w:rsid w:val="00E07026"/>
    <w:rsid w:val="00E112D7"/>
    <w:rsid w:val="00E119AF"/>
    <w:rsid w:val="00E11D36"/>
    <w:rsid w:val="00E12954"/>
    <w:rsid w:val="00E131B7"/>
    <w:rsid w:val="00E134BC"/>
    <w:rsid w:val="00E13B4A"/>
    <w:rsid w:val="00E13BD6"/>
    <w:rsid w:val="00E148F3"/>
    <w:rsid w:val="00E15742"/>
    <w:rsid w:val="00E16D26"/>
    <w:rsid w:val="00E21062"/>
    <w:rsid w:val="00E21E83"/>
    <w:rsid w:val="00E23A81"/>
    <w:rsid w:val="00E2453F"/>
    <w:rsid w:val="00E24E0C"/>
    <w:rsid w:val="00E24EFB"/>
    <w:rsid w:val="00E26133"/>
    <w:rsid w:val="00E264FB"/>
    <w:rsid w:val="00E272D8"/>
    <w:rsid w:val="00E3222E"/>
    <w:rsid w:val="00E33C53"/>
    <w:rsid w:val="00E37001"/>
    <w:rsid w:val="00E41610"/>
    <w:rsid w:val="00E42202"/>
    <w:rsid w:val="00E4269A"/>
    <w:rsid w:val="00E43037"/>
    <w:rsid w:val="00E4324D"/>
    <w:rsid w:val="00E43764"/>
    <w:rsid w:val="00E445B5"/>
    <w:rsid w:val="00E446BF"/>
    <w:rsid w:val="00E45710"/>
    <w:rsid w:val="00E45828"/>
    <w:rsid w:val="00E479E1"/>
    <w:rsid w:val="00E50491"/>
    <w:rsid w:val="00E51113"/>
    <w:rsid w:val="00E5613E"/>
    <w:rsid w:val="00E57322"/>
    <w:rsid w:val="00E63ABE"/>
    <w:rsid w:val="00E6671A"/>
    <w:rsid w:val="00E716C0"/>
    <w:rsid w:val="00E72BFE"/>
    <w:rsid w:val="00E7646F"/>
    <w:rsid w:val="00E7671C"/>
    <w:rsid w:val="00E818B1"/>
    <w:rsid w:val="00E81AF8"/>
    <w:rsid w:val="00E850C8"/>
    <w:rsid w:val="00E855D1"/>
    <w:rsid w:val="00E8637A"/>
    <w:rsid w:val="00E93493"/>
    <w:rsid w:val="00E93EA9"/>
    <w:rsid w:val="00E947C5"/>
    <w:rsid w:val="00E9754D"/>
    <w:rsid w:val="00EA0B72"/>
    <w:rsid w:val="00EA0CE5"/>
    <w:rsid w:val="00EA26B2"/>
    <w:rsid w:val="00EA5656"/>
    <w:rsid w:val="00EA670F"/>
    <w:rsid w:val="00EA6920"/>
    <w:rsid w:val="00EA7B30"/>
    <w:rsid w:val="00EC26A6"/>
    <w:rsid w:val="00EC2C95"/>
    <w:rsid w:val="00EC42D2"/>
    <w:rsid w:val="00EC7F17"/>
    <w:rsid w:val="00ED18CC"/>
    <w:rsid w:val="00ED2A70"/>
    <w:rsid w:val="00ED3365"/>
    <w:rsid w:val="00ED5317"/>
    <w:rsid w:val="00ED6821"/>
    <w:rsid w:val="00ED71C1"/>
    <w:rsid w:val="00ED77CA"/>
    <w:rsid w:val="00EE1FAB"/>
    <w:rsid w:val="00EE5105"/>
    <w:rsid w:val="00EE7646"/>
    <w:rsid w:val="00EE7EFC"/>
    <w:rsid w:val="00EF2C20"/>
    <w:rsid w:val="00EF6006"/>
    <w:rsid w:val="00EF652E"/>
    <w:rsid w:val="00F00E8B"/>
    <w:rsid w:val="00F01291"/>
    <w:rsid w:val="00F02B33"/>
    <w:rsid w:val="00F05D69"/>
    <w:rsid w:val="00F060EF"/>
    <w:rsid w:val="00F12338"/>
    <w:rsid w:val="00F1258F"/>
    <w:rsid w:val="00F13D69"/>
    <w:rsid w:val="00F157B4"/>
    <w:rsid w:val="00F15A74"/>
    <w:rsid w:val="00F1657C"/>
    <w:rsid w:val="00F22C2A"/>
    <w:rsid w:val="00F24754"/>
    <w:rsid w:val="00F26EB7"/>
    <w:rsid w:val="00F35ED2"/>
    <w:rsid w:val="00F42547"/>
    <w:rsid w:val="00F44D7A"/>
    <w:rsid w:val="00F458A0"/>
    <w:rsid w:val="00F4736D"/>
    <w:rsid w:val="00F477F9"/>
    <w:rsid w:val="00F56355"/>
    <w:rsid w:val="00F63BA4"/>
    <w:rsid w:val="00F646C7"/>
    <w:rsid w:val="00F7249D"/>
    <w:rsid w:val="00F73386"/>
    <w:rsid w:val="00F742B0"/>
    <w:rsid w:val="00F75527"/>
    <w:rsid w:val="00F80413"/>
    <w:rsid w:val="00F80C53"/>
    <w:rsid w:val="00F84C9B"/>
    <w:rsid w:val="00F84EFC"/>
    <w:rsid w:val="00F84F4F"/>
    <w:rsid w:val="00F8696A"/>
    <w:rsid w:val="00F86AA9"/>
    <w:rsid w:val="00F86FED"/>
    <w:rsid w:val="00F90DB0"/>
    <w:rsid w:val="00F9248A"/>
    <w:rsid w:val="00F93420"/>
    <w:rsid w:val="00F965A5"/>
    <w:rsid w:val="00F97153"/>
    <w:rsid w:val="00F973E0"/>
    <w:rsid w:val="00FA13B9"/>
    <w:rsid w:val="00FA4A77"/>
    <w:rsid w:val="00FA6ADE"/>
    <w:rsid w:val="00FB208C"/>
    <w:rsid w:val="00FB35DB"/>
    <w:rsid w:val="00FB53B1"/>
    <w:rsid w:val="00FB5C45"/>
    <w:rsid w:val="00FB70A2"/>
    <w:rsid w:val="00FC0D6A"/>
    <w:rsid w:val="00FC1B49"/>
    <w:rsid w:val="00FC486C"/>
    <w:rsid w:val="00FC6D3D"/>
    <w:rsid w:val="00FC7A6E"/>
    <w:rsid w:val="00FD0012"/>
    <w:rsid w:val="00FD269E"/>
    <w:rsid w:val="00FD796F"/>
    <w:rsid w:val="00FE4FDD"/>
    <w:rsid w:val="00FE5EB5"/>
    <w:rsid w:val="00FE668B"/>
    <w:rsid w:val="00FE6B36"/>
    <w:rsid w:val="00FF19E9"/>
    <w:rsid w:val="00FF1DBA"/>
    <w:rsid w:val="00FF1DCC"/>
    <w:rsid w:val="00FF4D7D"/>
    <w:rsid w:val="00FF521E"/>
    <w:rsid w:val="00FF644A"/>
    <w:rsid w:val="00FF7F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7CE4223"/>
  <w15:docId w15:val="{46558D96-F1F5-4496-AB31-D119C6EA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2C20"/>
    <w:pPr>
      <w:spacing w:after="0" w:line="240" w:lineRule="auto"/>
    </w:pPr>
    <w:rPr>
      <w:sz w:val="20"/>
    </w:rPr>
  </w:style>
  <w:style w:type="paragraph" w:styleId="Nadpis1">
    <w:name w:val="heading 1"/>
    <w:basedOn w:val="Normln"/>
    <w:next w:val="Normln"/>
    <w:link w:val="Nadpis1Char"/>
    <w:autoRedefine/>
    <w:uiPriority w:val="9"/>
    <w:qFormat/>
    <w:rsid w:val="00761B28"/>
    <w:pPr>
      <w:keepNext/>
      <w:keepLines/>
      <w:numPr>
        <w:numId w:val="1"/>
      </w:numPr>
      <w:shd w:val="clear" w:color="auto" w:fill="FFFFFF"/>
      <w:spacing w:before="240" w:after="240"/>
      <w:jc w:val="both"/>
      <w:outlineLvl w:val="0"/>
    </w:pPr>
    <w:rPr>
      <w:rFonts w:eastAsiaTheme="majorEastAsia" w:cstheme="majorBidi"/>
      <w:b/>
      <w:caps/>
      <w:sz w:val="28"/>
      <w:szCs w:val="28"/>
    </w:rPr>
  </w:style>
  <w:style w:type="paragraph" w:styleId="Nadpis2">
    <w:name w:val="heading 2"/>
    <w:basedOn w:val="Normln"/>
    <w:next w:val="Normln"/>
    <w:link w:val="Nadpis2Char"/>
    <w:uiPriority w:val="9"/>
    <w:unhideWhenUsed/>
    <w:qFormat/>
    <w:rsid w:val="00EF2C20"/>
    <w:pPr>
      <w:keepNext/>
      <w:keepLines/>
      <w:numPr>
        <w:ilvl w:val="1"/>
        <w:numId w:val="1"/>
      </w:numPr>
      <w:spacing w:before="120" w:after="120"/>
      <w:outlineLvl w:val="1"/>
    </w:pPr>
    <w:rPr>
      <w:rFonts w:asciiTheme="majorHAnsi" w:eastAsiaTheme="majorEastAsia" w:hAnsiTheme="majorHAnsi" w:cstheme="majorBidi"/>
      <w:b/>
      <w:color w:val="7B230B" w:themeColor="accent1" w:themeShade="BF"/>
      <w:sz w:val="24"/>
      <w:szCs w:val="26"/>
      <w:u w:val="single"/>
    </w:rPr>
  </w:style>
  <w:style w:type="paragraph" w:styleId="Nadpis3">
    <w:name w:val="heading 3"/>
    <w:basedOn w:val="Normln"/>
    <w:next w:val="Normln"/>
    <w:link w:val="Nadpis3Char"/>
    <w:uiPriority w:val="9"/>
    <w:unhideWhenUsed/>
    <w:qFormat/>
    <w:rsid w:val="00151A16"/>
    <w:pPr>
      <w:keepNext/>
      <w:keepLines/>
      <w:numPr>
        <w:ilvl w:val="2"/>
        <w:numId w:val="1"/>
      </w:numPr>
      <w:spacing w:before="40" w:after="40"/>
      <w:outlineLvl w:val="2"/>
    </w:pPr>
    <w:rPr>
      <w:rFonts w:asciiTheme="majorHAnsi" w:eastAsiaTheme="majorEastAsia" w:hAnsiTheme="majorHAnsi" w:cstheme="majorBidi"/>
      <w:b/>
      <w:color w:val="7B230B" w:themeColor="accent1" w:themeShade="BF"/>
      <w:sz w:val="22"/>
      <w:szCs w:val="24"/>
    </w:rPr>
  </w:style>
  <w:style w:type="paragraph" w:styleId="Nadpis4">
    <w:name w:val="heading 4"/>
    <w:basedOn w:val="Normln"/>
    <w:next w:val="Normln"/>
    <w:link w:val="Nadpis4Char"/>
    <w:autoRedefine/>
    <w:uiPriority w:val="9"/>
    <w:unhideWhenUsed/>
    <w:qFormat/>
    <w:rsid w:val="00151A16"/>
    <w:pPr>
      <w:keepNext/>
      <w:keepLines/>
      <w:numPr>
        <w:ilvl w:val="3"/>
        <w:numId w:val="1"/>
      </w:numPr>
      <w:spacing w:before="40" w:after="40"/>
      <w:outlineLvl w:val="3"/>
    </w:pPr>
    <w:rPr>
      <w:rFonts w:asciiTheme="majorHAnsi" w:eastAsiaTheme="majorEastAsia" w:hAnsiTheme="majorHAnsi" w:cstheme="majorBidi"/>
      <w:b/>
      <w:iCs/>
      <w:color w:val="7B230B" w:themeColor="accent1" w:themeShade="BF"/>
      <w:sz w:val="22"/>
    </w:rPr>
  </w:style>
  <w:style w:type="paragraph" w:styleId="Nadpis5">
    <w:name w:val="heading 5"/>
    <w:basedOn w:val="Normln"/>
    <w:next w:val="Normln"/>
    <w:link w:val="Nadpis5Char"/>
    <w:uiPriority w:val="9"/>
    <w:unhideWhenUsed/>
    <w:qFormat/>
    <w:rsid w:val="00151A16"/>
    <w:pPr>
      <w:keepNext/>
      <w:keepLines/>
      <w:numPr>
        <w:ilvl w:val="4"/>
        <w:numId w:val="1"/>
      </w:numPr>
      <w:spacing w:before="40" w:after="40"/>
      <w:outlineLvl w:val="4"/>
    </w:pPr>
    <w:rPr>
      <w:rFonts w:asciiTheme="majorHAnsi" w:eastAsiaTheme="majorEastAsia" w:hAnsiTheme="majorHAnsi" w:cstheme="majorBidi"/>
      <w:b/>
      <w:color w:val="7B230B" w:themeColor="accent1" w:themeShade="BF"/>
      <w:sz w:val="22"/>
    </w:rPr>
  </w:style>
  <w:style w:type="paragraph" w:styleId="Nadpis6">
    <w:name w:val="heading 6"/>
    <w:basedOn w:val="Normln"/>
    <w:next w:val="Normln"/>
    <w:link w:val="Nadpis6Char"/>
    <w:uiPriority w:val="9"/>
    <w:unhideWhenUsed/>
    <w:qFormat/>
    <w:rsid w:val="00EE7EFC"/>
    <w:pPr>
      <w:keepNext/>
      <w:keepLines/>
      <w:numPr>
        <w:ilvl w:val="5"/>
        <w:numId w:val="1"/>
      </w:numPr>
      <w:spacing w:before="40"/>
      <w:outlineLvl w:val="5"/>
    </w:pPr>
    <w:rPr>
      <w:rFonts w:asciiTheme="majorHAnsi" w:eastAsiaTheme="majorEastAsia" w:hAnsiTheme="majorHAnsi" w:cstheme="majorBidi"/>
      <w:color w:val="511707"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36571"/>
    <w:pPr>
      <w:tabs>
        <w:tab w:val="center" w:pos="4536"/>
        <w:tab w:val="right" w:pos="9072"/>
      </w:tabs>
    </w:pPr>
  </w:style>
  <w:style w:type="character" w:customStyle="1" w:styleId="ZhlavChar">
    <w:name w:val="Záhlaví Char"/>
    <w:basedOn w:val="Standardnpsmoodstavce"/>
    <w:link w:val="Zhlav"/>
    <w:uiPriority w:val="99"/>
    <w:rsid w:val="00836571"/>
  </w:style>
  <w:style w:type="paragraph" w:styleId="Zpat">
    <w:name w:val="footer"/>
    <w:basedOn w:val="Normln"/>
    <w:link w:val="ZpatChar"/>
    <w:uiPriority w:val="99"/>
    <w:unhideWhenUsed/>
    <w:rsid w:val="00836571"/>
    <w:pPr>
      <w:tabs>
        <w:tab w:val="center" w:pos="4536"/>
        <w:tab w:val="right" w:pos="9072"/>
      </w:tabs>
    </w:pPr>
  </w:style>
  <w:style w:type="character" w:customStyle="1" w:styleId="ZpatChar">
    <w:name w:val="Zápatí Char"/>
    <w:basedOn w:val="Standardnpsmoodstavce"/>
    <w:link w:val="Zpat"/>
    <w:uiPriority w:val="99"/>
    <w:rsid w:val="00836571"/>
  </w:style>
  <w:style w:type="character" w:styleId="Hypertextovodkaz">
    <w:name w:val="Hyperlink"/>
    <w:basedOn w:val="Standardnpsmoodstavce"/>
    <w:uiPriority w:val="99"/>
    <w:unhideWhenUsed/>
    <w:rsid w:val="0036198C"/>
    <w:rPr>
      <w:color w:val="6B9F25" w:themeColor="hyperlink"/>
      <w:u w:val="single"/>
    </w:rPr>
  </w:style>
  <w:style w:type="paragraph" w:styleId="Bezmezer">
    <w:name w:val="No Spacing"/>
    <w:link w:val="BezmezerChar"/>
    <w:uiPriority w:val="1"/>
    <w:qFormat/>
    <w:rsid w:val="00EE7EFC"/>
    <w:pPr>
      <w:spacing w:after="0" w:line="240" w:lineRule="auto"/>
    </w:pPr>
    <w:rPr>
      <w:rFonts w:eastAsiaTheme="minorEastAsia"/>
      <w:sz w:val="20"/>
      <w:lang w:eastAsia="cs-CZ"/>
    </w:rPr>
  </w:style>
  <w:style w:type="character" w:customStyle="1" w:styleId="BezmezerChar">
    <w:name w:val="Bez mezer Char"/>
    <w:basedOn w:val="Standardnpsmoodstavce"/>
    <w:link w:val="Bezmezer"/>
    <w:uiPriority w:val="1"/>
    <w:rsid w:val="00EE7EFC"/>
    <w:rPr>
      <w:rFonts w:eastAsiaTheme="minorEastAsia"/>
      <w:sz w:val="20"/>
      <w:lang w:eastAsia="cs-CZ"/>
    </w:rPr>
  </w:style>
  <w:style w:type="character" w:customStyle="1" w:styleId="Nadpis1Char">
    <w:name w:val="Nadpis 1 Char"/>
    <w:basedOn w:val="Standardnpsmoodstavce"/>
    <w:link w:val="Nadpis1"/>
    <w:uiPriority w:val="9"/>
    <w:rsid w:val="00761B28"/>
    <w:rPr>
      <w:rFonts w:eastAsiaTheme="majorEastAsia" w:cstheme="majorBidi"/>
      <w:b/>
      <w:caps/>
      <w:sz w:val="28"/>
      <w:szCs w:val="28"/>
      <w:shd w:val="clear" w:color="auto" w:fill="FFFFFF"/>
    </w:rPr>
  </w:style>
  <w:style w:type="character" w:customStyle="1" w:styleId="Nadpis2Char">
    <w:name w:val="Nadpis 2 Char"/>
    <w:basedOn w:val="Standardnpsmoodstavce"/>
    <w:link w:val="Nadpis2"/>
    <w:uiPriority w:val="9"/>
    <w:rsid w:val="00EF2C20"/>
    <w:rPr>
      <w:rFonts w:asciiTheme="majorHAnsi" w:eastAsiaTheme="majorEastAsia" w:hAnsiTheme="majorHAnsi" w:cstheme="majorBidi"/>
      <w:b/>
      <w:color w:val="7B230B" w:themeColor="accent1" w:themeShade="BF"/>
      <w:sz w:val="24"/>
      <w:szCs w:val="26"/>
      <w:u w:val="single"/>
    </w:rPr>
  </w:style>
  <w:style w:type="character" w:customStyle="1" w:styleId="Nadpis3Char">
    <w:name w:val="Nadpis 3 Char"/>
    <w:basedOn w:val="Standardnpsmoodstavce"/>
    <w:link w:val="Nadpis3"/>
    <w:uiPriority w:val="9"/>
    <w:rsid w:val="00151A16"/>
    <w:rPr>
      <w:rFonts w:asciiTheme="majorHAnsi" w:eastAsiaTheme="majorEastAsia" w:hAnsiTheme="majorHAnsi" w:cstheme="majorBidi"/>
      <w:b/>
      <w:color w:val="7B230B" w:themeColor="accent1" w:themeShade="BF"/>
      <w:szCs w:val="24"/>
    </w:rPr>
  </w:style>
  <w:style w:type="character" w:customStyle="1" w:styleId="Nadpis4Char">
    <w:name w:val="Nadpis 4 Char"/>
    <w:basedOn w:val="Standardnpsmoodstavce"/>
    <w:link w:val="Nadpis4"/>
    <w:uiPriority w:val="9"/>
    <w:rsid w:val="00151A16"/>
    <w:rPr>
      <w:rFonts w:asciiTheme="majorHAnsi" w:eastAsiaTheme="majorEastAsia" w:hAnsiTheme="majorHAnsi" w:cstheme="majorBidi"/>
      <w:b/>
      <w:iCs/>
      <w:color w:val="7B230B" w:themeColor="accent1" w:themeShade="BF"/>
    </w:rPr>
  </w:style>
  <w:style w:type="character" w:customStyle="1" w:styleId="Nadpis5Char">
    <w:name w:val="Nadpis 5 Char"/>
    <w:basedOn w:val="Standardnpsmoodstavce"/>
    <w:link w:val="Nadpis5"/>
    <w:uiPriority w:val="9"/>
    <w:rsid w:val="00151A16"/>
    <w:rPr>
      <w:rFonts w:asciiTheme="majorHAnsi" w:eastAsiaTheme="majorEastAsia" w:hAnsiTheme="majorHAnsi" w:cstheme="majorBidi"/>
      <w:b/>
      <w:color w:val="7B230B" w:themeColor="accent1" w:themeShade="BF"/>
    </w:rPr>
  </w:style>
  <w:style w:type="character" w:customStyle="1" w:styleId="Nadpis6Char">
    <w:name w:val="Nadpis 6 Char"/>
    <w:basedOn w:val="Standardnpsmoodstavce"/>
    <w:link w:val="Nadpis6"/>
    <w:uiPriority w:val="9"/>
    <w:rsid w:val="00EE7EFC"/>
    <w:rPr>
      <w:rFonts w:asciiTheme="majorHAnsi" w:eastAsiaTheme="majorEastAsia" w:hAnsiTheme="majorHAnsi" w:cstheme="majorBidi"/>
      <w:color w:val="511707" w:themeColor="accent1" w:themeShade="7F"/>
      <w:sz w:val="20"/>
    </w:rPr>
  </w:style>
  <w:style w:type="paragraph" w:styleId="Nadpisobsahu">
    <w:name w:val="TOC Heading"/>
    <w:basedOn w:val="Nadpis1"/>
    <w:next w:val="Normln"/>
    <w:uiPriority w:val="39"/>
    <w:unhideWhenUsed/>
    <w:qFormat/>
    <w:rsid w:val="005F0A79"/>
    <w:pPr>
      <w:outlineLvl w:val="9"/>
    </w:pPr>
    <w:rPr>
      <w:lang w:eastAsia="cs-CZ"/>
    </w:rPr>
  </w:style>
  <w:style w:type="paragraph" w:styleId="Obsah1">
    <w:name w:val="toc 1"/>
    <w:basedOn w:val="Normln"/>
    <w:next w:val="Normln"/>
    <w:autoRedefine/>
    <w:uiPriority w:val="39"/>
    <w:unhideWhenUsed/>
    <w:rsid w:val="005F0A79"/>
    <w:pPr>
      <w:spacing w:after="100"/>
    </w:pPr>
  </w:style>
  <w:style w:type="paragraph" w:styleId="Textbubliny">
    <w:name w:val="Balloon Text"/>
    <w:basedOn w:val="Normln"/>
    <w:link w:val="TextbublinyChar"/>
    <w:uiPriority w:val="99"/>
    <w:semiHidden/>
    <w:unhideWhenUsed/>
    <w:rsid w:val="005F0A7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A79"/>
    <w:rPr>
      <w:rFonts w:ascii="Segoe UI" w:hAnsi="Segoe UI" w:cs="Segoe UI"/>
      <w:sz w:val="18"/>
      <w:szCs w:val="18"/>
    </w:rPr>
  </w:style>
  <w:style w:type="paragraph" w:styleId="Odstavecseseznamem">
    <w:name w:val="List Paragraph"/>
    <w:basedOn w:val="Normln"/>
    <w:uiPriority w:val="34"/>
    <w:qFormat/>
    <w:rsid w:val="00EF2C20"/>
    <w:pPr>
      <w:ind w:left="720"/>
      <w:contextualSpacing/>
    </w:pPr>
  </w:style>
  <w:style w:type="paragraph" w:styleId="Obsah2">
    <w:name w:val="toc 2"/>
    <w:basedOn w:val="Normln"/>
    <w:next w:val="Normln"/>
    <w:autoRedefine/>
    <w:uiPriority w:val="39"/>
    <w:unhideWhenUsed/>
    <w:rsid w:val="001D2FFC"/>
    <w:pPr>
      <w:tabs>
        <w:tab w:val="left" w:pos="1276"/>
        <w:tab w:val="right" w:leader="dot" w:pos="9736"/>
      </w:tabs>
      <w:spacing w:after="100" w:line="259" w:lineRule="auto"/>
      <w:ind w:left="220"/>
    </w:pPr>
    <w:rPr>
      <w:rFonts w:eastAsiaTheme="minorEastAsia" w:cs="Times New Roman"/>
      <w:sz w:val="22"/>
      <w:lang w:eastAsia="cs-CZ"/>
    </w:rPr>
  </w:style>
  <w:style w:type="paragraph" w:styleId="Obsah3">
    <w:name w:val="toc 3"/>
    <w:basedOn w:val="Normln"/>
    <w:next w:val="Normln"/>
    <w:autoRedefine/>
    <w:uiPriority w:val="39"/>
    <w:unhideWhenUsed/>
    <w:rsid w:val="001D2FFC"/>
    <w:pPr>
      <w:tabs>
        <w:tab w:val="left" w:pos="1276"/>
        <w:tab w:val="right" w:leader="dot" w:pos="9736"/>
      </w:tabs>
      <w:spacing w:after="100" w:line="259" w:lineRule="auto"/>
      <w:ind w:left="440"/>
    </w:pPr>
    <w:rPr>
      <w:rFonts w:eastAsiaTheme="minorEastAsia" w:cs="Times New Roman"/>
      <w:sz w:val="22"/>
      <w:lang w:eastAsia="cs-CZ"/>
    </w:rPr>
  </w:style>
  <w:style w:type="paragraph" w:customStyle="1" w:styleId="odstavec">
    <w:name w:val="odstavec"/>
    <w:basedOn w:val="Zkladntextodsazen"/>
    <w:link w:val="odstavecChar"/>
    <w:qFormat/>
    <w:rsid w:val="00AB0AAB"/>
    <w:pPr>
      <w:spacing w:after="0"/>
      <w:ind w:left="0" w:firstLine="426"/>
      <w:jc w:val="both"/>
    </w:pPr>
    <w:rPr>
      <w:rFonts w:ascii="Calibri" w:eastAsia="Calibri" w:hAnsi="Calibri" w:cs="Times New Roman"/>
    </w:rPr>
  </w:style>
  <w:style w:type="character" w:customStyle="1" w:styleId="odstavecChar">
    <w:name w:val="odstavec Char"/>
    <w:basedOn w:val="ZkladntextodsazenChar"/>
    <w:link w:val="odstavec"/>
    <w:rsid w:val="00AB0AAB"/>
    <w:rPr>
      <w:rFonts w:ascii="Calibri" w:eastAsia="Calibri" w:hAnsi="Calibri" w:cs="Times New Roman"/>
      <w:sz w:val="20"/>
    </w:rPr>
  </w:style>
  <w:style w:type="paragraph" w:styleId="Zkladntextodsazen">
    <w:name w:val="Body Text Indent"/>
    <w:basedOn w:val="Normln"/>
    <w:link w:val="ZkladntextodsazenChar"/>
    <w:uiPriority w:val="99"/>
    <w:unhideWhenUsed/>
    <w:rsid w:val="00AB0AAB"/>
    <w:pPr>
      <w:spacing w:after="120"/>
      <w:ind w:left="283"/>
    </w:pPr>
  </w:style>
  <w:style w:type="character" w:customStyle="1" w:styleId="ZkladntextodsazenChar">
    <w:name w:val="Základní text odsazený Char"/>
    <w:basedOn w:val="Standardnpsmoodstavce"/>
    <w:link w:val="Zkladntextodsazen"/>
    <w:uiPriority w:val="99"/>
    <w:rsid w:val="00AB0AAB"/>
    <w:rPr>
      <w:sz w:val="20"/>
    </w:rPr>
  </w:style>
  <w:style w:type="character" w:styleId="Siln">
    <w:name w:val="Strong"/>
    <w:basedOn w:val="Standardnpsmoodstavce"/>
    <w:uiPriority w:val="99"/>
    <w:qFormat/>
    <w:rsid w:val="00AB0AAB"/>
    <w:rPr>
      <w:b/>
      <w:bCs/>
    </w:rPr>
  </w:style>
  <w:style w:type="paragraph" w:customStyle="1" w:styleId="nadpisS">
    <w:name w:val="nadpis S"/>
    <w:basedOn w:val="Nadpis1"/>
    <w:link w:val="nadpisSChar"/>
    <w:qFormat/>
    <w:rsid w:val="00AB0AAB"/>
    <w:pPr>
      <w:numPr>
        <w:numId w:val="8"/>
      </w:numPr>
      <w:spacing w:before="0" w:after="0" w:line="276" w:lineRule="auto"/>
    </w:pPr>
    <w:rPr>
      <w:rFonts w:ascii="Calibri" w:eastAsia="Times New Roman" w:hAnsi="Calibri" w:cs="Times New Roman"/>
      <w:bCs/>
      <w:caps w:val="0"/>
      <w:szCs w:val="24"/>
    </w:rPr>
  </w:style>
  <w:style w:type="character" w:customStyle="1" w:styleId="nadpisSChar">
    <w:name w:val="nadpis S Char"/>
    <w:basedOn w:val="Nadpis1Char"/>
    <w:link w:val="nadpisS"/>
    <w:rsid w:val="00AB0AAB"/>
    <w:rPr>
      <w:rFonts w:ascii="Calibri" w:eastAsia="Times New Roman" w:hAnsi="Calibri" w:cs="Times New Roman"/>
      <w:b/>
      <w:bCs/>
      <w:caps w:val="0"/>
      <w:color w:val="7B230B" w:themeColor="accent1" w:themeShade="BF"/>
      <w:sz w:val="24"/>
      <w:szCs w:val="24"/>
      <w:u w:val="single"/>
      <w:shd w:val="clear" w:color="auto" w:fill="FFFFFF"/>
    </w:rPr>
  </w:style>
  <w:style w:type="paragraph" w:customStyle="1" w:styleId="nadpisM">
    <w:name w:val="nadpis M"/>
    <w:basedOn w:val="Nadpis1"/>
    <w:link w:val="nadpisMChar"/>
    <w:qFormat/>
    <w:rsid w:val="00F4736D"/>
    <w:pPr>
      <w:numPr>
        <w:numId w:val="0"/>
      </w:numPr>
      <w:spacing w:before="0" w:after="0" w:line="276" w:lineRule="auto"/>
    </w:pPr>
    <w:rPr>
      <w:rFonts w:ascii="Calibri" w:eastAsia="Times New Roman" w:hAnsi="Calibri" w:cs="Times New Roman"/>
      <w:bCs/>
      <w:sz w:val="36"/>
      <w:szCs w:val="36"/>
    </w:rPr>
  </w:style>
  <w:style w:type="character" w:customStyle="1" w:styleId="nadpisMChar">
    <w:name w:val="nadpis M Char"/>
    <w:basedOn w:val="Nadpis1Char"/>
    <w:link w:val="nadpisM"/>
    <w:rsid w:val="00F4736D"/>
    <w:rPr>
      <w:rFonts w:ascii="Calibri" w:eastAsia="Times New Roman" w:hAnsi="Calibri" w:cs="Times New Roman"/>
      <w:b/>
      <w:bCs/>
      <w:caps/>
      <w:color w:val="7B230B" w:themeColor="accent1" w:themeShade="BF"/>
      <w:sz w:val="36"/>
      <w:szCs w:val="36"/>
      <w:u w:val="single"/>
      <w:shd w:val="clear" w:color="auto" w:fill="FFFFFF"/>
    </w:rPr>
  </w:style>
  <w:style w:type="paragraph" w:styleId="Zkladntext3">
    <w:name w:val="Body Text 3"/>
    <w:basedOn w:val="Normln"/>
    <w:link w:val="Zkladntext3Char"/>
    <w:uiPriority w:val="99"/>
    <w:semiHidden/>
    <w:unhideWhenUsed/>
    <w:rsid w:val="002C74E3"/>
    <w:pPr>
      <w:spacing w:after="120"/>
    </w:pPr>
    <w:rPr>
      <w:sz w:val="16"/>
      <w:szCs w:val="16"/>
    </w:rPr>
  </w:style>
  <w:style w:type="character" w:customStyle="1" w:styleId="Zkladntext3Char">
    <w:name w:val="Základní text 3 Char"/>
    <w:basedOn w:val="Standardnpsmoodstavce"/>
    <w:link w:val="Zkladntext3"/>
    <w:uiPriority w:val="99"/>
    <w:semiHidden/>
    <w:rsid w:val="002C74E3"/>
    <w:rPr>
      <w:sz w:val="16"/>
      <w:szCs w:val="16"/>
    </w:rPr>
  </w:style>
  <w:style w:type="paragraph" w:customStyle="1" w:styleId="Bntext">
    <w:name w:val="Běžný text"/>
    <w:basedOn w:val="Normln"/>
    <w:rsid w:val="002C74E3"/>
    <w:pPr>
      <w:widowControl w:val="0"/>
      <w:spacing w:before="60" w:after="60"/>
      <w:jc w:val="both"/>
    </w:pPr>
    <w:rPr>
      <w:rFonts w:ascii="Arial" w:eastAsia="Times New Roman" w:hAnsi="Arial" w:cs="Times New Roman"/>
      <w:szCs w:val="24"/>
      <w:lang w:eastAsia="cs-CZ"/>
    </w:rPr>
  </w:style>
  <w:style w:type="character" w:styleId="Zstupntext">
    <w:name w:val="Placeholder Text"/>
    <w:basedOn w:val="Standardnpsmoodstavce"/>
    <w:uiPriority w:val="99"/>
    <w:semiHidden/>
    <w:rsid w:val="003A20CC"/>
    <w:rPr>
      <w:color w:val="808080"/>
    </w:rPr>
  </w:style>
  <w:style w:type="paragraph" w:styleId="Textvbloku">
    <w:name w:val="Block Text"/>
    <w:basedOn w:val="Normln"/>
    <w:rsid w:val="00985ABA"/>
    <w:pPr>
      <w:spacing w:line="360" w:lineRule="auto"/>
      <w:ind w:left="567" w:right="-285" w:firstLine="426"/>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rsid w:val="00015ACA"/>
    <w:pPr>
      <w:spacing w:after="120"/>
    </w:pPr>
    <w:rPr>
      <w:rFonts w:ascii="Arial" w:eastAsia="Times New Roman" w:hAnsi="Arial" w:cs="Times New Roman"/>
      <w:szCs w:val="24"/>
      <w:lang w:eastAsia="cs-CZ"/>
    </w:rPr>
  </w:style>
  <w:style w:type="character" w:customStyle="1" w:styleId="ZkladntextChar">
    <w:name w:val="Základní text Char"/>
    <w:basedOn w:val="Standardnpsmoodstavce"/>
    <w:link w:val="Zkladntext"/>
    <w:uiPriority w:val="99"/>
    <w:rsid w:val="00015ACA"/>
    <w:rPr>
      <w:rFonts w:ascii="Arial" w:eastAsia="Times New Roman" w:hAnsi="Arial" w:cs="Times New Roman"/>
      <w:sz w:val="20"/>
      <w:szCs w:val="24"/>
      <w:lang w:eastAsia="cs-CZ"/>
    </w:rPr>
  </w:style>
  <w:style w:type="paragraph" w:customStyle="1" w:styleId="cc">
    <w:name w:val="cc"/>
    <w:basedOn w:val="Normln"/>
    <w:uiPriority w:val="99"/>
    <w:rsid w:val="00015ACA"/>
    <w:pPr>
      <w:spacing w:before="100" w:beforeAutospacing="1" w:after="100" w:afterAutospacing="1"/>
    </w:pPr>
    <w:rPr>
      <w:rFonts w:ascii="Arial" w:eastAsia="Times New Roman" w:hAnsi="Arial" w:cs="Times New Roman"/>
      <w:szCs w:val="24"/>
      <w:lang w:eastAsia="cs-CZ"/>
    </w:rPr>
  </w:style>
  <w:style w:type="paragraph" w:customStyle="1" w:styleId="odtavecpodo">
    <w:name w:val="odtavec podo"/>
    <w:basedOn w:val="Odstavecseseznamem"/>
    <w:link w:val="odtavecpodoChar"/>
    <w:uiPriority w:val="99"/>
    <w:rsid w:val="00015ACA"/>
    <w:pPr>
      <w:spacing w:before="120" w:after="120"/>
      <w:ind w:left="709"/>
      <w:contextualSpacing w:val="0"/>
    </w:pPr>
    <w:rPr>
      <w:rFonts w:ascii="Arial" w:eastAsia="Times New Roman" w:hAnsi="Arial" w:cs="Times New Roman"/>
      <w:szCs w:val="24"/>
      <w:lang w:eastAsia="cs-CZ"/>
    </w:rPr>
  </w:style>
  <w:style w:type="character" w:customStyle="1" w:styleId="odtavecpodoChar">
    <w:name w:val="odtavec podo Char"/>
    <w:basedOn w:val="Standardnpsmoodstavce"/>
    <w:link w:val="odtavecpodo"/>
    <w:uiPriority w:val="99"/>
    <w:locked/>
    <w:rsid w:val="00015ACA"/>
    <w:rPr>
      <w:rFonts w:ascii="Arial" w:eastAsia="Times New Roman" w:hAnsi="Arial" w:cs="Times New Roman"/>
      <w:sz w:val="20"/>
      <w:szCs w:val="24"/>
      <w:lang w:eastAsia="cs-CZ"/>
    </w:rPr>
  </w:style>
  <w:style w:type="paragraph" w:customStyle="1" w:styleId="q4">
    <w:name w:val="q4"/>
    <w:basedOn w:val="Normln"/>
    <w:rsid w:val="00AD06F1"/>
    <w:pPr>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AD06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9993">
      <w:bodyDiv w:val="1"/>
      <w:marLeft w:val="0"/>
      <w:marRight w:val="0"/>
      <w:marTop w:val="0"/>
      <w:marBottom w:val="0"/>
      <w:divBdr>
        <w:top w:val="none" w:sz="0" w:space="0" w:color="auto"/>
        <w:left w:val="none" w:sz="0" w:space="0" w:color="auto"/>
        <w:bottom w:val="none" w:sz="0" w:space="0" w:color="auto"/>
        <w:right w:val="none" w:sz="0" w:space="0" w:color="auto"/>
      </w:divBdr>
    </w:div>
    <w:div w:id="535849864">
      <w:bodyDiv w:val="1"/>
      <w:marLeft w:val="0"/>
      <w:marRight w:val="0"/>
      <w:marTop w:val="0"/>
      <w:marBottom w:val="0"/>
      <w:divBdr>
        <w:top w:val="none" w:sz="0" w:space="0" w:color="auto"/>
        <w:left w:val="none" w:sz="0" w:space="0" w:color="auto"/>
        <w:bottom w:val="none" w:sz="0" w:space="0" w:color="auto"/>
        <w:right w:val="none" w:sz="0" w:space="0" w:color="auto"/>
      </w:divBdr>
    </w:div>
    <w:div w:id="817037413">
      <w:bodyDiv w:val="1"/>
      <w:marLeft w:val="0"/>
      <w:marRight w:val="0"/>
      <w:marTop w:val="0"/>
      <w:marBottom w:val="0"/>
      <w:divBdr>
        <w:top w:val="none" w:sz="0" w:space="0" w:color="auto"/>
        <w:left w:val="none" w:sz="0" w:space="0" w:color="auto"/>
        <w:bottom w:val="none" w:sz="0" w:space="0" w:color="auto"/>
        <w:right w:val="none" w:sz="0" w:space="0" w:color="auto"/>
      </w:divBdr>
    </w:div>
    <w:div w:id="843252474">
      <w:bodyDiv w:val="1"/>
      <w:marLeft w:val="0"/>
      <w:marRight w:val="0"/>
      <w:marTop w:val="0"/>
      <w:marBottom w:val="0"/>
      <w:divBdr>
        <w:top w:val="none" w:sz="0" w:space="0" w:color="auto"/>
        <w:left w:val="none" w:sz="0" w:space="0" w:color="auto"/>
        <w:bottom w:val="none" w:sz="0" w:space="0" w:color="auto"/>
        <w:right w:val="none" w:sz="0" w:space="0" w:color="auto"/>
      </w:divBdr>
    </w:div>
    <w:div w:id="1233662362">
      <w:bodyDiv w:val="1"/>
      <w:marLeft w:val="0"/>
      <w:marRight w:val="0"/>
      <w:marTop w:val="0"/>
      <w:marBottom w:val="0"/>
      <w:divBdr>
        <w:top w:val="none" w:sz="0" w:space="0" w:color="auto"/>
        <w:left w:val="none" w:sz="0" w:space="0" w:color="auto"/>
        <w:bottom w:val="none" w:sz="0" w:space="0" w:color="auto"/>
        <w:right w:val="none" w:sz="0" w:space="0" w:color="auto"/>
      </w:divBdr>
    </w:div>
    <w:div w:id="1402950538">
      <w:bodyDiv w:val="1"/>
      <w:marLeft w:val="0"/>
      <w:marRight w:val="0"/>
      <w:marTop w:val="0"/>
      <w:marBottom w:val="0"/>
      <w:divBdr>
        <w:top w:val="none" w:sz="0" w:space="0" w:color="auto"/>
        <w:left w:val="none" w:sz="0" w:space="0" w:color="auto"/>
        <w:bottom w:val="none" w:sz="0" w:space="0" w:color="auto"/>
        <w:right w:val="none" w:sz="0" w:space="0" w:color="auto"/>
      </w:divBdr>
    </w:div>
    <w:div w:id="1562714600">
      <w:bodyDiv w:val="1"/>
      <w:marLeft w:val="0"/>
      <w:marRight w:val="0"/>
      <w:marTop w:val="0"/>
      <w:marBottom w:val="0"/>
      <w:divBdr>
        <w:top w:val="none" w:sz="0" w:space="0" w:color="auto"/>
        <w:left w:val="none" w:sz="0" w:space="0" w:color="auto"/>
        <w:bottom w:val="none" w:sz="0" w:space="0" w:color="auto"/>
        <w:right w:val="none" w:sz="0" w:space="0" w:color="auto"/>
      </w:divBdr>
    </w:div>
    <w:div w:id="1597786969">
      <w:bodyDiv w:val="1"/>
      <w:marLeft w:val="0"/>
      <w:marRight w:val="0"/>
      <w:marTop w:val="0"/>
      <w:marBottom w:val="0"/>
      <w:divBdr>
        <w:top w:val="none" w:sz="0" w:space="0" w:color="auto"/>
        <w:left w:val="none" w:sz="0" w:space="0" w:color="auto"/>
        <w:bottom w:val="none" w:sz="0" w:space="0" w:color="auto"/>
        <w:right w:val="none" w:sz="0" w:space="0" w:color="auto"/>
      </w:divBdr>
    </w:div>
    <w:div w:id="1607691278">
      <w:bodyDiv w:val="1"/>
      <w:marLeft w:val="0"/>
      <w:marRight w:val="0"/>
      <w:marTop w:val="0"/>
      <w:marBottom w:val="0"/>
      <w:divBdr>
        <w:top w:val="none" w:sz="0" w:space="0" w:color="auto"/>
        <w:left w:val="none" w:sz="0" w:space="0" w:color="auto"/>
        <w:bottom w:val="none" w:sz="0" w:space="0" w:color="auto"/>
        <w:right w:val="none" w:sz="0" w:space="0" w:color="auto"/>
      </w:divBdr>
    </w:div>
    <w:div w:id="1889412227">
      <w:bodyDiv w:val="1"/>
      <w:marLeft w:val="0"/>
      <w:marRight w:val="0"/>
      <w:marTop w:val="0"/>
      <w:marBottom w:val="0"/>
      <w:divBdr>
        <w:top w:val="none" w:sz="0" w:space="0" w:color="auto"/>
        <w:left w:val="none" w:sz="0" w:space="0" w:color="auto"/>
        <w:bottom w:val="none" w:sz="0" w:space="0" w:color="auto"/>
        <w:right w:val="none" w:sz="0" w:space="0" w:color="auto"/>
      </w:divBdr>
    </w:div>
    <w:div w:id="1985969037">
      <w:bodyDiv w:val="1"/>
      <w:marLeft w:val="0"/>
      <w:marRight w:val="0"/>
      <w:marTop w:val="0"/>
      <w:marBottom w:val="0"/>
      <w:divBdr>
        <w:top w:val="none" w:sz="0" w:space="0" w:color="auto"/>
        <w:left w:val="none" w:sz="0" w:space="0" w:color="auto"/>
        <w:bottom w:val="none" w:sz="0" w:space="0" w:color="auto"/>
        <w:right w:val="none" w:sz="0" w:space="0" w:color="auto"/>
      </w:divBdr>
    </w:div>
    <w:div w:id="2029677870">
      <w:bodyDiv w:val="1"/>
      <w:marLeft w:val="0"/>
      <w:marRight w:val="0"/>
      <w:marTop w:val="0"/>
      <w:marBottom w:val="0"/>
      <w:divBdr>
        <w:top w:val="none" w:sz="0" w:space="0" w:color="auto"/>
        <w:left w:val="none" w:sz="0" w:space="0" w:color="auto"/>
        <w:bottom w:val="none" w:sz="0" w:space="0" w:color="auto"/>
        <w:right w:val="none" w:sz="0" w:space="0" w:color="auto"/>
      </w:divBdr>
    </w:div>
    <w:div w:id="2136291035">
      <w:bodyDiv w:val="1"/>
      <w:marLeft w:val="0"/>
      <w:marRight w:val="0"/>
      <w:marTop w:val="0"/>
      <w:marBottom w:val="0"/>
      <w:divBdr>
        <w:top w:val="none" w:sz="0" w:space="0" w:color="auto"/>
        <w:left w:val="none" w:sz="0" w:space="0" w:color="auto"/>
        <w:bottom w:val="none" w:sz="0" w:space="0" w:color="auto"/>
        <w:right w:val="none" w:sz="0" w:space="0" w:color="auto"/>
      </w:divBdr>
    </w:div>
    <w:div w:id="214207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p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Červená">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BE768-9D95-4FB0-9B85-0002A518A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21</Pages>
  <Words>6976</Words>
  <Characters>41161</Characters>
  <Application>Microsoft Office Word</Application>
  <DocSecurity>0</DocSecurity>
  <Lines>343</Lines>
  <Paragraphs>96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Autocont CZ a.s.</Company>
  <LinksUpToDate>false</LinksUpToDate>
  <CharactersWithSpaces>48041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Robosh</dc:creator>
  <cp:lastModifiedBy>Lukáš Jedlička</cp:lastModifiedBy>
  <cp:revision>47</cp:revision>
  <cp:lastPrinted>2018-11-14T19:18:00Z</cp:lastPrinted>
  <dcterms:created xsi:type="dcterms:W3CDTF">2018-09-11T11:35:00Z</dcterms:created>
  <dcterms:modified xsi:type="dcterms:W3CDTF">2019-02-19T10:20:00Z</dcterms:modified>
</cp:coreProperties>
</file>